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740B0C" w14:textId="77777777" w:rsidR="00D92E92" w:rsidRPr="007764FF" w:rsidRDefault="00000000">
      <w:pPr>
        <w:spacing w:after="0" w:line="300" w:lineRule="auto"/>
        <w:jc w:val="center"/>
        <w:rPr>
          <w:sz w:val="22"/>
          <w:szCs w:val="22"/>
        </w:rPr>
      </w:pPr>
      <w:r>
        <w:rPr>
          <w:b/>
          <w:sz w:val="22"/>
          <w:szCs w:val="22"/>
        </w:rPr>
        <w:t xml:space="preserve">FORMULARUL ZONELOR PRIORITARE PENTRU BIODIVERSITATE</w:t>
      </w:r>
    </w:p>
    <w:p w14:paraId="63D886DA" w14:textId="77777777" w:rsidR="00D92E92" w:rsidRPr="007764FF" w:rsidRDefault="00000000">
      <w:pPr>
        <w:spacing w:before="480" w:after="120" w:line="300" w:lineRule="auto"/>
        <w:jc w:val="center"/>
        <w:rPr>
          <w:b/>
          <w:sz w:val="22"/>
          <w:szCs w:val="22"/>
        </w:rPr>
      </w:pPr>
      <w:r>
        <w:rPr>
          <w:b/>
          <w:sz w:val="22"/>
          <w:szCs w:val="22"/>
        </w:rPr>
        <w:t>1. Identificarea Zonelor Prioritare pentru Biodiversitate (ZPB)</w:t>
      </w:r>
    </w:p>
    <w:p w14:paraId="04BA3B95" w14:textId="77777777" w:rsidR="00D92E92" w:rsidRPr="007764FF" w:rsidRDefault="00000000">
      <w:pPr>
        <w:spacing w:before="240" w:after="80" w:line="300" w:lineRule="auto"/>
        <w:rPr>
          <w:sz w:val="22"/>
          <w:szCs w:val="22"/>
        </w:rPr>
      </w:pPr>
      <w:r>
        <w:rPr>
          <w:b/>
          <w:sz w:val="22"/>
          <w:szCs w:val="22"/>
        </w:rPr>
        <w:t>1.1. Codul ZPB*</w:t>
      </w:r>
    </w:p>
    <w:p w14:paraId="778C6332" w14:textId="77777777" w:rsidR="00D92E92" w:rsidRPr="007764FF" w:rsidRDefault="00000000">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ROSPA0104ZPB</w:t>
      </w:r>
    </w:p>
    <w:p w14:paraId="5FC66B79" w14:textId="77777777" w:rsidR="00D92E92" w:rsidRPr="007764FF" w:rsidRDefault="00000000">
      <w:pPr>
        <w:spacing w:after="0" w:line="300" w:lineRule="auto"/>
        <w:rPr>
          <w:i/>
          <w:sz w:val="22"/>
          <w:szCs w:val="22"/>
        </w:rPr>
      </w:pPr>
      <w:r>
        <w:rPr>
          <w:i/>
          <w:sz w:val="22"/>
          <w:szCs w:val="22"/>
        </w:rPr>
        <w:t>*Codare temporară, aceasta va fi actualizată conform specificațiilor de raportare</w:t>
      </w:r>
    </w:p>
    <w:p w14:paraId="5A15F9F7" w14:textId="77777777" w:rsidR="00D92E92" w:rsidRPr="007764FF" w:rsidRDefault="00000000">
      <w:pPr>
        <w:spacing w:before="240" w:after="80" w:line="300" w:lineRule="auto"/>
        <w:rPr>
          <w:b/>
          <w:sz w:val="22"/>
          <w:szCs w:val="22"/>
        </w:rPr>
      </w:pPr>
      <w:r>
        <w:rPr>
          <w:b/>
          <w:sz w:val="22"/>
          <w:szCs w:val="22"/>
        </w:rPr>
        <w:t>1.2. Denumire ZPB</w:t>
      </w:r>
    </w:p>
    <w:p w14:paraId="18235FFC" w14:textId="77777777" w:rsidR="00D92E92" w:rsidRPr="007764FF" w:rsidRDefault="00BB0BD8">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Bazinul Fizeșului</w:t>
      </w:r>
    </w:p>
    <w:p w14:paraId="20260590" w14:textId="77777777" w:rsidR="00D92E92" w:rsidRPr="007764FF" w:rsidRDefault="00000000">
      <w:pPr>
        <w:spacing w:before="240" w:after="80" w:line="300" w:lineRule="auto"/>
        <w:rPr>
          <w:b/>
          <w:sz w:val="22"/>
          <w:szCs w:val="22"/>
        </w:rPr>
      </w:pPr>
      <w:r>
        <w:rPr>
          <w:b/>
          <w:sz w:val="22"/>
          <w:szCs w:val="22"/>
        </w:rPr>
        <w:t>1.3. Încadrarea ZPB în:</w:t>
      </w:r>
    </w:p>
    <w:p w14:paraId="6DB035EF" w14:textId="77777777" w:rsidR="00D92E92" w:rsidRPr="007764FF" w:rsidRDefault="00000000">
      <w:pPr>
        <w:spacing w:after="0" w:line="300" w:lineRule="auto"/>
        <w:rPr>
          <w:sz w:val="22"/>
          <w:szCs w:val="22"/>
        </w:rPr>
      </w:pPr>
      <w:sdt>
        <w:sdtPr>
          <w:tag w:val="goog_rdk_0"/>
          <w:id w:val="1213812997"/>
        </w:sdtPr>
        <w:sdtContent>
          <w:r>
            <w:rPr>
              <w:rFonts w:ascii="Arial Unicode MS" w:eastAsia="Arial Unicode MS" w:hAnsi="Arial Unicode MS" w:cs="Arial Unicode MS"/>
              <w:sz w:val="22"/>
              <w:szCs w:val="22"/>
            </w:rPr>
            <w:t xml:space="preserve">☑ </w:t>
          </w:r>
        </w:sdtContent>
      </w:sdt>
      <w:r>
        <w:rPr>
          <w:sz w:val="22"/>
          <w:szCs w:val="22"/>
        </w:rPr>
        <w:t xml:space="preserve"> Arie naturală protejată</w:t>
      </w:r>
    </w:p>
    <w:p w14:paraId="1C11FCC0" w14:textId="77777777" w:rsidR="00D92E92" w:rsidRPr="007764FF" w:rsidRDefault="00000000">
      <w:pPr>
        <w:spacing w:after="0" w:line="300" w:lineRule="auto"/>
        <w:rPr>
          <w:sz w:val="22"/>
          <w:szCs w:val="22"/>
        </w:rPr>
      </w:pPr>
      <w:sdt>
        <w:sdtPr>
          <w:tag w:val="goog_rdk_1"/>
          <w:id w:val="-1149719473"/>
        </w:sdtPr>
        <w:sdtContent>
          <w:r>
            <w:rPr>
              <w:rFonts w:ascii="Arial Unicode MS" w:eastAsia="Arial Unicode MS" w:hAnsi="Arial Unicode MS" w:cs="Arial Unicode MS"/>
              <w:sz w:val="22"/>
              <w:szCs w:val="22"/>
            </w:rPr>
            <w:t xml:space="preserve">☐ </w:t>
          </w:r>
        </w:sdtContent>
      </w:sdt>
      <w:r>
        <w:rPr>
          <w:sz w:val="22"/>
          <w:szCs w:val="22"/>
        </w:rPr>
        <w:t>OECM (Other effective area-based conservation measures)</w:t>
      </w:r>
    </w:p>
    <w:p w14:paraId="791A0D04" w14:textId="77777777" w:rsidR="00D92E92" w:rsidRPr="007764FF" w:rsidRDefault="00000000">
      <w:pPr>
        <w:spacing w:after="0" w:line="300" w:lineRule="auto"/>
        <w:rPr>
          <w:sz w:val="22"/>
          <w:szCs w:val="22"/>
        </w:rPr>
      </w:pPr>
      <w:sdt>
        <w:sdtPr>
          <w:tag w:val="goog_rdk_2"/>
          <w:id w:val="-401711749"/>
        </w:sdtPr>
        <w:sdtContent>
          <w:r>
            <w:rPr>
              <w:rFonts w:ascii="Arial Unicode MS" w:eastAsia="Arial Unicode MS" w:hAnsi="Arial Unicode MS" w:cs="Arial Unicode MS"/>
              <w:sz w:val="22"/>
              <w:szCs w:val="22"/>
            </w:rPr>
            <w:t>☐</w:t>
          </w:r>
        </w:sdtContent>
      </w:sdt>
      <w:r>
        <w:rPr>
          <w:sz w:val="22"/>
          <w:szCs w:val="22"/>
        </w:rPr>
        <w:t xml:space="preserve"> Zonă potențială care să devină arie naturală protejată</w:t>
      </w:r>
    </w:p>
    <w:tbl>
      <w:tblPr>
        <w:tblStyle w:val="af0"/>
        <w:tblW w:w="8980" w:type="dxa"/>
        <w:tblInd w:w="10" w:type="dxa"/>
        <w:tblLayout w:type="fixed"/>
        <w:tblLook w:val="0400" w:firstRow="0" w:lastRow="0" w:firstColumn="0" w:lastColumn="0" w:noHBand="0" w:noVBand="1"/>
      </w:tblPr>
      <w:tblGrid>
        <w:gridCol w:w="4490"/>
        <w:gridCol w:w="4490"/>
      </w:tblGrid>
      <w:tr w:rsidR="007764FF" w:rsidRPr="007764FF" w14:paraId="6598FAA3" w14:textId="77777777">
        <w:tc>
          <w:tcPr>
            <w:tcW w:w="4490" w:type="dxa"/>
          </w:tcPr>
          <w:p w14:paraId="7772464A" w14:textId="77777777" w:rsidR="00D92E92" w:rsidRPr="007764FF" w:rsidRDefault="00000000">
            <w:pPr>
              <w:spacing w:before="240" w:after="80" w:line="300" w:lineRule="auto"/>
              <w:rPr>
                <w:b/>
                <w:sz w:val="22"/>
                <w:szCs w:val="22"/>
              </w:rPr>
            </w:pPr>
            <w:r>
              <w:rPr>
                <w:b/>
                <w:sz w:val="22"/>
                <w:szCs w:val="22"/>
              </w:rPr>
              <w:t>1.4. Data completării</w:t>
            </w:r>
          </w:p>
        </w:tc>
        <w:tc>
          <w:tcPr>
            <w:tcW w:w="4490" w:type="dxa"/>
          </w:tcPr>
          <w:p w14:paraId="75FF7E30" w14:textId="77777777" w:rsidR="00D92E92" w:rsidRPr="007764FF" w:rsidRDefault="00000000">
            <w:pPr>
              <w:spacing w:before="240" w:after="80" w:line="300" w:lineRule="auto"/>
              <w:rPr>
                <w:b/>
                <w:sz w:val="22"/>
                <w:szCs w:val="22"/>
              </w:rPr>
            </w:pPr>
            <w:r>
              <w:rPr>
                <w:b/>
                <w:sz w:val="22"/>
                <w:szCs w:val="22"/>
              </w:rPr>
              <w:t>1.5. Data actualizării</w:t>
            </w:r>
          </w:p>
        </w:tc>
      </w:tr>
      <w:tr w:rsidR="007764FF" w:rsidRPr="007764FF" w14:paraId="1DC90B8C" w14:textId="77777777">
        <w:tc>
          <w:tcPr>
            <w:tcW w:w="4490" w:type="dxa"/>
          </w:tcPr>
          <w:p w14:paraId="38D41B27" w14:textId="77777777" w:rsidR="00D92E92" w:rsidRPr="007764FF" w:rsidRDefault="00D92E92">
            <w:pPr>
              <w:widowControl w:val="0"/>
              <w:pBdr>
                <w:top w:val="nil"/>
                <w:left w:val="nil"/>
                <w:bottom w:val="nil"/>
                <w:right w:val="nil"/>
                <w:between w:val="nil"/>
              </w:pBdr>
              <w:spacing w:after="0" w:line="276" w:lineRule="auto"/>
              <w:rPr>
                <w:b/>
                <w:sz w:val="22"/>
                <w:szCs w:val="22"/>
              </w:rPr>
            </w:pPr>
          </w:p>
          <w:tbl>
            <w:tblPr>
              <w:tblStyle w:val="af1"/>
              <w:tblW w:w="180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7764FF" w:rsidRPr="007764FF" w14:paraId="71C87766" w14:textId="77777777">
              <w:tc>
                <w:tcPr>
                  <w:tcW w:w="300" w:type="dxa"/>
                </w:tcPr>
                <w:p w14:paraId="3C227C23" w14:textId="77777777" w:rsidR="00D92E92" w:rsidRPr="007764FF" w:rsidRDefault="00000000">
                  <w:pPr>
                    <w:spacing w:after="0" w:line="300" w:lineRule="auto"/>
                    <w:jc w:val="center"/>
                    <w:rPr>
                      <w:sz w:val="22"/>
                      <w:szCs w:val="22"/>
                    </w:rPr>
                  </w:pPr>
                  <w:r>
                    <w:rPr>
                      <w:sz w:val="22"/>
                      <w:szCs w:val="22"/>
                    </w:rPr>
                    <w:t>2</w:t>
                  </w:r>
                </w:p>
              </w:tc>
              <w:tc>
                <w:tcPr>
                  <w:tcW w:w="300" w:type="dxa"/>
                </w:tcPr>
                <w:p w14:paraId="120123CF" w14:textId="77777777" w:rsidR="00D92E92" w:rsidRPr="007764FF" w:rsidRDefault="00000000">
                  <w:pPr>
                    <w:spacing w:after="0" w:line="300" w:lineRule="auto"/>
                    <w:jc w:val="center"/>
                    <w:rPr>
                      <w:sz w:val="22"/>
                      <w:szCs w:val="22"/>
                    </w:rPr>
                  </w:pPr>
                  <w:r>
                    <w:rPr>
                      <w:sz w:val="22"/>
                      <w:szCs w:val="22"/>
                    </w:rPr>
                    <w:t>0</w:t>
                  </w:r>
                </w:p>
              </w:tc>
              <w:tc>
                <w:tcPr>
                  <w:tcW w:w="300" w:type="dxa"/>
                </w:tcPr>
                <w:p w14:paraId="50C76E8D" w14:textId="77777777" w:rsidR="00D92E92" w:rsidRPr="007764FF" w:rsidRDefault="00000000">
                  <w:pPr>
                    <w:spacing w:after="0" w:line="300" w:lineRule="auto"/>
                    <w:jc w:val="center"/>
                    <w:rPr>
                      <w:sz w:val="22"/>
                      <w:szCs w:val="22"/>
                    </w:rPr>
                  </w:pPr>
                  <w:r>
                    <w:rPr>
                      <w:sz w:val="22"/>
                      <w:szCs w:val="22"/>
                    </w:rPr>
                    <w:t>2</w:t>
                  </w:r>
                </w:p>
              </w:tc>
              <w:tc>
                <w:tcPr>
                  <w:tcW w:w="300" w:type="dxa"/>
                </w:tcPr>
                <w:p w14:paraId="0DE8F376" w14:textId="77777777" w:rsidR="00D92E92" w:rsidRPr="007764FF" w:rsidRDefault="00302CCE">
                  <w:pPr>
                    <w:spacing w:after="0" w:line="300" w:lineRule="auto"/>
                    <w:jc w:val="center"/>
                    <w:rPr>
                      <w:sz w:val="22"/>
                      <w:szCs w:val="22"/>
                    </w:rPr>
                  </w:pPr>
                  <w:r>
                    <w:rPr>
                      <w:sz w:val="22"/>
                      <w:szCs w:val="22"/>
                    </w:rPr>
                    <w:t>6</w:t>
                  </w:r>
                </w:p>
              </w:tc>
              <w:tc>
                <w:tcPr>
                  <w:tcW w:w="300" w:type="dxa"/>
                </w:tcPr>
                <w:p w14:paraId="3CD0C059" w14:textId="77777777" w:rsidR="00D92E92" w:rsidRPr="007764FF" w:rsidRDefault="00000000">
                  <w:pPr>
                    <w:spacing w:after="0" w:line="300" w:lineRule="auto"/>
                    <w:jc w:val="center"/>
                    <w:rPr>
                      <w:sz w:val="22"/>
                      <w:szCs w:val="22"/>
                    </w:rPr>
                  </w:pPr>
                  <w:r>
                    <w:rPr>
                      <w:sz w:val="22"/>
                      <w:szCs w:val="22"/>
                    </w:rPr>
                    <w:t>0</w:t>
                  </w:r>
                </w:p>
              </w:tc>
              <w:tc>
                <w:tcPr>
                  <w:tcW w:w="300" w:type="dxa"/>
                </w:tcPr>
                <w:p w14:paraId="2F6FDEF0" w14:textId="77777777" w:rsidR="00D92E92" w:rsidRPr="007764FF" w:rsidRDefault="00302CCE">
                  <w:pPr>
                    <w:spacing w:after="0" w:line="300" w:lineRule="auto"/>
                    <w:jc w:val="center"/>
                    <w:rPr>
                      <w:sz w:val="22"/>
                      <w:szCs w:val="22"/>
                    </w:rPr>
                  </w:pPr>
                  <w:r>
                    <w:rPr>
                      <w:sz w:val="22"/>
                      <w:szCs w:val="22"/>
                    </w:rPr>
                    <w:t>5</w:t>
                  </w:r>
                </w:p>
              </w:tc>
            </w:tr>
            <w:tr w:rsidR="007764FF" w:rsidRPr="007764FF" w14:paraId="6E51BD80" w14:textId="77777777">
              <w:tc>
                <w:tcPr>
                  <w:tcW w:w="300" w:type="dxa"/>
                </w:tcPr>
                <w:p w14:paraId="32997892" w14:textId="77777777" w:rsidR="00D92E92" w:rsidRPr="007764FF" w:rsidRDefault="00000000">
                  <w:pPr>
                    <w:spacing w:after="0" w:line="300" w:lineRule="auto"/>
                    <w:jc w:val="center"/>
                    <w:rPr>
                      <w:sz w:val="22"/>
                      <w:szCs w:val="22"/>
                    </w:rPr>
                  </w:pPr>
                  <w:r>
                    <w:rPr>
                      <w:sz w:val="22"/>
                      <w:szCs w:val="22"/>
                    </w:rPr>
                    <w:t>Y</w:t>
                  </w:r>
                </w:p>
              </w:tc>
              <w:tc>
                <w:tcPr>
                  <w:tcW w:w="300" w:type="dxa"/>
                </w:tcPr>
                <w:p w14:paraId="44B33DE6" w14:textId="77777777" w:rsidR="00D92E92" w:rsidRPr="007764FF" w:rsidRDefault="00000000">
                  <w:pPr>
                    <w:spacing w:after="0" w:line="300" w:lineRule="auto"/>
                    <w:jc w:val="center"/>
                    <w:rPr>
                      <w:sz w:val="22"/>
                      <w:szCs w:val="22"/>
                    </w:rPr>
                  </w:pPr>
                  <w:r>
                    <w:rPr>
                      <w:sz w:val="22"/>
                      <w:szCs w:val="22"/>
                    </w:rPr>
                    <w:t>Y</w:t>
                  </w:r>
                </w:p>
              </w:tc>
              <w:tc>
                <w:tcPr>
                  <w:tcW w:w="300" w:type="dxa"/>
                </w:tcPr>
                <w:p w14:paraId="2B5A779F" w14:textId="77777777" w:rsidR="00D92E92" w:rsidRPr="007764FF" w:rsidRDefault="00000000">
                  <w:pPr>
                    <w:spacing w:after="0" w:line="300" w:lineRule="auto"/>
                    <w:jc w:val="center"/>
                    <w:rPr>
                      <w:sz w:val="22"/>
                      <w:szCs w:val="22"/>
                    </w:rPr>
                  </w:pPr>
                  <w:r>
                    <w:rPr>
                      <w:sz w:val="22"/>
                      <w:szCs w:val="22"/>
                    </w:rPr>
                    <w:t>Y</w:t>
                  </w:r>
                </w:p>
              </w:tc>
              <w:tc>
                <w:tcPr>
                  <w:tcW w:w="300" w:type="dxa"/>
                </w:tcPr>
                <w:p w14:paraId="48ABEB26" w14:textId="77777777" w:rsidR="00D92E92" w:rsidRPr="007764FF" w:rsidRDefault="00000000">
                  <w:pPr>
                    <w:spacing w:after="0" w:line="300" w:lineRule="auto"/>
                    <w:jc w:val="center"/>
                    <w:rPr>
                      <w:sz w:val="22"/>
                      <w:szCs w:val="22"/>
                    </w:rPr>
                  </w:pPr>
                  <w:r>
                    <w:rPr>
                      <w:sz w:val="22"/>
                      <w:szCs w:val="22"/>
                    </w:rPr>
                    <w:t>Y</w:t>
                  </w:r>
                </w:p>
              </w:tc>
              <w:tc>
                <w:tcPr>
                  <w:tcW w:w="300" w:type="dxa"/>
                </w:tcPr>
                <w:p w14:paraId="0668E939" w14:textId="77777777" w:rsidR="00D92E92" w:rsidRPr="007764FF" w:rsidRDefault="00000000">
                  <w:pPr>
                    <w:spacing w:after="0" w:line="300" w:lineRule="auto"/>
                    <w:jc w:val="center"/>
                    <w:rPr>
                      <w:sz w:val="22"/>
                      <w:szCs w:val="22"/>
                    </w:rPr>
                  </w:pPr>
                  <w:r>
                    <w:rPr>
                      <w:sz w:val="22"/>
                      <w:szCs w:val="22"/>
                    </w:rPr>
                    <w:t>M</w:t>
                  </w:r>
                </w:p>
              </w:tc>
              <w:tc>
                <w:tcPr>
                  <w:tcW w:w="300" w:type="dxa"/>
                </w:tcPr>
                <w:p w14:paraId="01C7F013" w14:textId="77777777" w:rsidR="00D92E92" w:rsidRPr="007764FF" w:rsidRDefault="00000000">
                  <w:pPr>
                    <w:spacing w:after="0" w:line="300" w:lineRule="auto"/>
                    <w:jc w:val="center"/>
                    <w:rPr>
                      <w:sz w:val="22"/>
                      <w:szCs w:val="22"/>
                    </w:rPr>
                  </w:pPr>
                  <w:r>
                    <w:rPr>
                      <w:sz w:val="22"/>
                      <w:szCs w:val="22"/>
                    </w:rPr>
                    <w:t>M</w:t>
                  </w:r>
                </w:p>
              </w:tc>
            </w:tr>
          </w:tbl>
          <w:p w14:paraId="50DFC4F9" w14:textId="77777777" w:rsidR="00D92E92" w:rsidRPr="007764FF" w:rsidRDefault="00D92E92">
            <w:pPr>
              <w:spacing w:after="0" w:line="300" w:lineRule="auto"/>
              <w:rPr>
                <w:sz w:val="22"/>
                <w:szCs w:val="22"/>
              </w:rPr>
            </w:pPr>
          </w:p>
        </w:tc>
        <w:tc>
          <w:tcPr>
            <w:tcW w:w="4490" w:type="dxa"/>
          </w:tcPr>
          <w:p w14:paraId="33945D66" w14:textId="77777777" w:rsidR="00D92E92" w:rsidRPr="007764FF" w:rsidRDefault="00D92E92">
            <w:pPr>
              <w:widowControl w:val="0"/>
              <w:pBdr>
                <w:top w:val="nil"/>
                <w:left w:val="nil"/>
                <w:bottom w:val="nil"/>
                <w:right w:val="nil"/>
                <w:between w:val="nil"/>
              </w:pBdr>
              <w:spacing w:after="0" w:line="276" w:lineRule="auto"/>
              <w:rPr>
                <w:sz w:val="22"/>
                <w:szCs w:val="22"/>
              </w:rPr>
            </w:pPr>
          </w:p>
          <w:tbl>
            <w:tblPr>
              <w:tblStyle w:val="af2"/>
              <w:tblW w:w="180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7764FF" w:rsidRPr="007764FF" w14:paraId="2B794291" w14:textId="77777777">
              <w:tc>
                <w:tcPr>
                  <w:tcW w:w="300" w:type="dxa"/>
                </w:tcPr>
                <w:p w14:paraId="5DCFDCD5" w14:textId="77777777" w:rsidR="00D92E92" w:rsidRPr="007764FF" w:rsidRDefault="00D92E92">
                  <w:pPr>
                    <w:spacing w:after="0" w:line="300" w:lineRule="auto"/>
                    <w:jc w:val="center"/>
                    <w:rPr>
                      <w:sz w:val="22"/>
                      <w:szCs w:val="22"/>
                    </w:rPr>
                  </w:pPr>
                </w:p>
              </w:tc>
              <w:tc>
                <w:tcPr>
                  <w:tcW w:w="300" w:type="dxa"/>
                </w:tcPr>
                <w:p w14:paraId="0A57BBDD" w14:textId="77777777" w:rsidR="00D92E92" w:rsidRPr="007764FF" w:rsidRDefault="00D92E92">
                  <w:pPr>
                    <w:spacing w:after="0" w:line="300" w:lineRule="auto"/>
                    <w:jc w:val="center"/>
                    <w:rPr>
                      <w:sz w:val="22"/>
                      <w:szCs w:val="22"/>
                    </w:rPr>
                  </w:pPr>
                </w:p>
              </w:tc>
              <w:tc>
                <w:tcPr>
                  <w:tcW w:w="300" w:type="dxa"/>
                </w:tcPr>
                <w:p w14:paraId="62CEB0A6" w14:textId="77777777" w:rsidR="00D92E92" w:rsidRPr="007764FF" w:rsidRDefault="00D92E92">
                  <w:pPr>
                    <w:spacing w:after="0" w:line="300" w:lineRule="auto"/>
                    <w:jc w:val="center"/>
                    <w:rPr>
                      <w:sz w:val="22"/>
                      <w:szCs w:val="22"/>
                    </w:rPr>
                  </w:pPr>
                </w:p>
              </w:tc>
              <w:tc>
                <w:tcPr>
                  <w:tcW w:w="300" w:type="dxa"/>
                </w:tcPr>
                <w:p w14:paraId="2E5BC651" w14:textId="77777777" w:rsidR="00D92E92" w:rsidRPr="007764FF" w:rsidRDefault="00D92E92">
                  <w:pPr>
                    <w:spacing w:after="0" w:line="300" w:lineRule="auto"/>
                    <w:jc w:val="center"/>
                    <w:rPr>
                      <w:sz w:val="22"/>
                      <w:szCs w:val="22"/>
                    </w:rPr>
                  </w:pPr>
                </w:p>
              </w:tc>
              <w:tc>
                <w:tcPr>
                  <w:tcW w:w="300" w:type="dxa"/>
                </w:tcPr>
                <w:p w14:paraId="11D3EE7D" w14:textId="77777777" w:rsidR="00D92E92" w:rsidRPr="007764FF" w:rsidRDefault="00D92E92">
                  <w:pPr>
                    <w:spacing w:after="0" w:line="300" w:lineRule="auto"/>
                    <w:jc w:val="center"/>
                    <w:rPr>
                      <w:sz w:val="22"/>
                      <w:szCs w:val="22"/>
                    </w:rPr>
                  </w:pPr>
                </w:p>
              </w:tc>
              <w:tc>
                <w:tcPr>
                  <w:tcW w:w="300" w:type="dxa"/>
                </w:tcPr>
                <w:p w14:paraId="0A70FBD1" w14:textId="77777777" w:rsidR="00D92E92" w:rsidRPr="007764FF" w:rsidRDefault="00D92E92">
                  <w:pPr>
                    <w:spacing w:after="0" w:line="300" w:lineRule="auto"/>
                    <w:jc w:val="center"/>
                    <w:rPr>
                      <w:sz w:val="22"/>
                      <w:szCs w:val="22"/>
                    </w:rPr>
                  </w:pPr>
                </w:p>
              </w:tc>
            </w:tr>
            <w:tr w:rsidR="007764FF" w:rsidRPr="007764FF" w14:paraId="726C3D86" w14:textId="77777777">
              <w:tc>
                <w:tcPr>
                  <w:tcW w:w="300" w:type="dxa"/>
                </w:tcPr>
                <w:p w14:paraId="65FB6CA5" w14:textId="77777777" w:rsidR="00D92E92" w:rsidRPr="007764FF" w:rsidRDefault="00000000">
                  <w:pPr>
                    <w:spacing w:after="0" w:line="300" w:lineRule="auto"/>
                    <w:jc w:val="center"/>
                    <w:rPr>
                      <w:sz w:val="22"/>
                      <w:szCs w:val="22"/>
                    </w:rPr>
                  </w:pPr>
                  <w:r>
                    <w:rPr>
                      <w:sz w:val="22"/>
                      <w:szCs w:val="22"/>
                    </w:rPr>
                    <w:t>Y</w:t>
                  </w:r>
                </w:p>
              </w:tc>
              <w:tc>
                <w:tcPr>
                  <w:tcW w:w="300" w:type="dxa"/>
                </w:tcPr>
                <w:p w14:paraId="7983EA14" w14:textId="77777777" w:rsidR="00D92E92" w:rsidRPr="007764FF" w:rsidRDefault="00000000">
                  <w:pPr>
                    <w:spacing w:after="0" w:line="300" w:lineRule="auto"/>
                    <w:jc w:val="center"/>
                    <w:rPr>
                      <w:sz w:val="22"/>
                      <w:szCs w:val="22"/>
                    </w:rPr>
                  </w:pPr>
                  <w:r>
                    <w:rPr>
                      <w:sz w:val="22"/>
                      <w:szCs w:val="22"/>
                    </w:rPr>
                    <w:t>Y</w:t>
                  </w:r>
                </w:p>
              </w:tc>
              <w:tc>
                <w:tcPr>
                  <w:tcW w:w="300" w:type="dxa"/>
                </w:tcPr>
                <w:p w14:paraId="54B7EFEF" w14:textId="77777777" w:rsidR="00D92E92" w:rsidRPr="007764FF" w:rsidRDefault="00000000">
                  <w:pPr>
                    <w:spacing w:after="0" w:line="300" w:lineRule="auto"/>
                    <w:jc w:val="center"/>
                    <w:rPr>
                      <w:sz w:val="22"/>
                      <w:szCs w:val="22"/>
                    </w:rPr>
                  </w:pPr>
                  <w:r>
                    <w:rPr>
                      <w:sz w:val="22"/>
                      <w:szCs w:val="22"/>
                    </w:rPr>
                    <w:t>Y</w:t>
                  </w:r>
                </w:p>
              </w:tc>
              <w:tc>
                <w:tcPr>
                  <w:tcW w:w="300" w:type="dxa"/>
                </w:tcPr>
                <w:p w14:paraId="2F7C889B" w14:textId="77777777" w:rsidR="00D92E92" w:rsidRPr="007764FF" w:rsidRDefault="00000000">
                  <w:pPr>
                    <w:spacing w:after="0" w:line="300" w:lineRule="auto"/>
                    <w:jc w:val="center"/>
                    <w:rPr>
                      <w:sz w:val="22"/>
                      <w:szCs w:val="22"/>
                    </w:rPr>
                  </w:pPr>
                  <w:r>
                    <w:rPr>
                      <w:sz w:val="22"/>
                      <w:szCs w:val="22"/>
                    </w:rPr>
                    <w:t>Y</w:t>
                  </w:r>
                </w:p>
              </w:tc>
              <w:tc>
                <w:tcPr>
                  <w:tcW w:w="300" w:type="dxa"/>
                </w:tcPr>
                <w:p w14:paraId="5791618C" w14:textId="77777777" w:rsidR="00D92E92" w:rsidRPr="007764FF" w:rsidRDefault="00000000">
                  <w:pPr>
                    <w:spacing w:after="0" w:line="300" w:lineRule="auto"/>
                    <w:jc w:val="center"/>
                    <w:rPr>
                      <w:sz w:val="22"/>
                      <w:szCs w:val="22"/>
                    </w:rPr>
                  </w:pPr>
                  <w:r>
                    <w:rPr>
                      <w:sz w:val="22"/>
                      <w:szCs w:val="22"/>
                    </w:rPr>
                    <w:t>M</w:t>
                  </w:r>
                </w:p>
              </w:tc>
              <w:tc>
                <w:tcPr>
                  <w:tcW w:w="300" w:type="dxa"/>
                </w:tcPr>
                <w:p w14:paraId="7F581D62" w14:textId="77777777" w:rsidR="00D92E92" w:rsidRPr="007764FF" w:rsidRDefault="00000000">
                  <w:pPr>
                    <w:spacing w:after="0" w:line="300" w:lineRule="auto"/>
                    <w:jc w:val="center"/>
                    <w:rPr>
                      <w:sz w:val="22"/>
                      <w:szCs w:val="22"/>
                    </w:rPr>
                  </w:pPr>
                  <w:r>
                    <w:rPr>
                      <w:sz w:val="22"/>
                      <w:szCs w:val="22"/>
                    </w:rPr>
                    <w:t>M</w:t>
                  </w:r>
                </w:p>
              </w:tc>
            </w:tr>
          </w:tbl>
          <w:p w14:paraId="3D812083" w14:textId="77777777" w:rsidR="00D92E92" w:rsidRPr="007764FF" w:rsidRDefault="00D92E92">
            <w:pPr>
              <w:spacing w:after="0" w:line="300" w:lineRule="auto"/>
              <w:rPr>
                <w:sz w:val="22"/>
                <w:szCs w:val="22"/>
              </w:rPr>
            </w:pPr>
          </w:p>
        </w:tc>
      </w:tr>
    </w:tbl>
    <w:p w14:paraId="44CCB80D" w14:textId="77777777" w:rsidR="00D92E92" w:rsidRPr="007764FF" w:rsidRDefault="00000000">
      <w:pPr>
        <w:spacing w:before="240" w:after="80" w:line="300" w:lineRule="auto"/>
        <w:rPr>
          <w:b/>
          <w:sz w:val="22"/>
          <w:szCs w:val="22"/>
        </w:rPr>
      </w:pPr>
      <w:r>
        <w:rPr>
          <w:b/>
          <w:sz w:val="22"/>
          <w:szCs w:val="22"/>
        </w:rPr>
        <w:t>1.6. Responsabili - Nume/Organizație:</w:t>
      </w:r>
    </w:p>
    <w:p w14:paraId="7CBD9B6B" w14:textId="77777777" w:rsidR="00D92E92" w:rsidRPr="007764FF" w:rsidRDefault="00000000">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14:paraId="110049C4" w14:textId="77777777" w:rsidR="00D92E92" w:rsidRPr="007764FF" w:rsidRDefault="00000000">
      <w:pPr>
        <w:spacing w:before="240" w:after="80" w:line="300" w:lineRule="auto"/>
        <w:rPr>
          <w:b/>
          <w:sz w:val="22"/>
          <w:szCs w:val="22"/>
        </w:rPr>
      </w:pPr>
      <w:r>
        <w:rPr>
          <w:b/>
          <w:sz w:val="22"/>
          <w:szCs w:val="22"/>
        </w:rPr>
        <w:t>1.7. Datele indicării și desemnării ca ZPB</w:t>
      </w:r>
    </w:p>
    <w:tbl>
      <w:tblPr>
        <w:tblStyle w:val="af3"/>
        <w:tblW w:w="8980" w:type="dxa"/>
        <w:tblInd w:w="10" w:type="dxa"/>
        <w:tblLayout w:type="fixed"/>
        <w:tblLook w:val="0400" w:firstRow="0" w:lastRow="0" w:firstColumn="0" w:lastColumn="0" w:noHBand="0" w:noVBand="1"/>
      </w:tblPr>
      <w:tblGrid>
        <w:gridCol w:w="4455"/>
        <w:gridCol w:w="4525"/>
      </w:tblGrid>
      <w:tr w:rsidR="007764FF" w:rsidRPr="007764FF" w14:paraId="2DFD260E" w14:textId="77777777">
        <w:tc>
          <w:tcPr>
            <w:tcW w:w="4455" w:type="dxa"/>
          </w:tcPr>
          <w:p w14:paraId="531A9B46" w14:textId="77777777" w:rsidR="00D92E92" w:rsidRPr="007764FF" w:rsidRDefault="00000000">
            <w:pPr>
              <w:spacing w:after="0" w:line="300" w:lineRule="auto"/>
              <w:rPr>
                <w:sz w:val="22"/>
                <w:szCs w:val="22"/>
              </w:rPr>
            </w:pPr>
            <w:r>
              <w:rPr>
                <w:sz w:val="22"/>
                <w:szCs w:val="22"/>
              </w:rPr>
              <w:t>Data desemnării ca ZPB:</w:t>
            </w:r>
          </w:p>
        </w:tc>
        <w:tc>
          <w:tcPr>
            <w:tcW w:w="4525" w:type="dxa"/>
          </w:tcPr>
          <w:p w14:paraId="3EC3B9AD" w14:textId="77777777" w:rsidR="00D92E92" w:rsidRPr="007764FF" w:rsidRDefault="00D92E92">
            <w:pPr>
              <w:widowControl w:val="0"/>
              <w:pBdr>
                <w:top w:val="nil"/>
                <w:left w:val="nil"/>
                <w:bottom w:val="nil"/>
                <w:right w:val="nil"/>
                <w:between w:val="nil"/>
              </w:pBdr>
              <w:spacing w:after="0" w:line="276" w:lineRule="auto"/>
              <w:rPr>
                <w:sz w:val="22"/>
                <w:szCs w:val="22"/>
              </w:rPr>
            </w:pPr>
          </w:p>
          <w:tbl>
            <w:tblPr>
              <w:tblStyle w:val="af4"/>
              <w:tblW w:w="180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7764FF" w:rsidRPr="007764FF" w14:paraId="00A80F27" w14:textId="77777777">
              <w:tc>
                <w:tcPr>
                  <w:tcW w:w="300" w:type="dxa"/>
                </w:tcPr>
                <w:p w14:paraId="75B6F53D" w14:textId="77777777" w:rsidR="00D92E92" w:rsidRPr="007764FF" w:rsidRDefault="00000000">
                  <w:pPr>
                    <w:spacing w:after="0" w:line="300" w:lineRule="auto"/>
                    <w:jc w:val="center"/>
                    <w:rPr>
                      <w:sz w:val="22"/>
                      <w:szCs w:val="22"/>
                    </w:rPr>
                  </w:pPr>
                  <w:r>
                    <w:rPr>
                      <w:sz w:val="22"/>
                      <w:szCs w:val="22"/>
                    </w:rPr>
                    <w:t xml:space="preserve"> </w:t>
                  </w:r>
                </w:p>
              </w:tc>
              <w:tc>
                <w:tcPr>
                  <w:tcW w:w="300" w:type="dxa"/>
                </w:tcPr>
                <w:p w14:paraId="06EB2BBC" w14:textId="77777777" w:rsidR="00D92E92" w:rsidRPr="007764FF" w:rsidRDefault="00000000">
                  <w:pPr>
                    <w:spacing w:after="0" w:line="300" w:lineRule="auto"/>
                    <w:jc w:val="center"/>
                    <w:rPr>
                      <w:sz w:val="22"/>
                      <w:szCs w:val="22"/>
                    </w:rPr>
                  </w:pPr>
                  <w:r>
                    <w:rPr>
                      <w:sz w:val="22"/>
                      <w:szCs w:val="22"/>
                    </w:rPr>
                    <w:t xml:space="preserve"> </w:t>
                  </w:r>
                </w:p>
              </w:tc>
              <w:tc>
                <w:tcPr>
                  <w:tcW w:w="300" w:type="dxa"/>
                </w:tcPr>
                <w:p w14:paraId="06F98778" w14:textId="77777777" w:rsidR="00D92E92" w:rsidRPr="007764FF" w:rsidRDefault="00000000">
                  <w:pPr>
                    <w:spacing w:after="0" w:line="300" w:lineRule="auto"/>
                    <w:jc w:val="center"/>
                    <w:rPr>
                      <w:sz w:val="22"/>
                      <w:szCs w:val="22"/>
                    </w:rPr>
                  </w:pPr>
                  <w:r>
                    <w:rPr>
                      <w:sz w:val="22"/>
                      <w:szCs w:val="22"/>
                    </w:rPr>
                    <w:t xml:space="preserve"> </w:t>
                  </w:r>
                </w:p>
              </w:tc>
              <w:tc>
                <w:tcPr>
                  <w:tcW w:w="300" w:type="dxa"/>
                </w:tcPr>
                <w:p w14:paraId="2DCEB49A" w14:textId="77777777" w:rsidR="00D92E92" w:rsidRPr="007764FF" w:rsidRDefault="00000000">
                  <w:pPr>
                    <w:spacing w:after="0" w:line="300" w:lineRule="auto"/>
                    <w:jc w:val="center"/>
                    <w:rPr>
                      <w:sz w:val="22"/>
                      <w:szCs w:val="22"/>
                    </w:rPr>
                  </w:pPr>
                  <w:r>
                    <w:rPr>
                      <w:sz w:val="22"/>
                      <w:szCs w:val="22"/>
                    </w:rPr>
                    <w:t xml:space="preserve"> </w:t>
                  </w:r>
                </w:p>
              </w:tc>
              <w:tc>
                <w:tcPr>
                  <w:tcW w:w="300" w:type="dxa"/>
                </w:tcPr>
                <w:p w14:paraId="6DF33FA6" w14:textId="77777777" w:rsidR="00D92E92" w:rsidRPr="007764FF" w:rsidRDefault="00000000">
                  <w:pPr>
                    <w:spacing w:after="0" w:line="300" w:lineRule="auto"/>
                    <w:jc w:val="center"/>
                    <w:rPr>
                      <w:sz w:val="22"/>
                      <w:szCs w:val="22"/>
                    </w:rPr>
                  </w:pPr>
                  <w:r>
                    <w:rPr>
                      <w:sz w:val="22"/>
                      <w:szCs w:val="22"/>
                    </w:rPr>
                    <w:t xml:space="preserve"> </w:t>
                  </w:r>
                </w:p>
              </w:tc>
              <w:tc>
                <w:tcPr>
                  <w:tcW w:w="300" w:type="dxa"/>
                </w:tcPr>
                <w:p w14:paraId="27DDBCFD" w14:textId="77777777" w:rsidR="00D92E92" w:rsidRPr="007764FF" w:rsidRDefault="00000000">
                  <w:pPr>
                    <w:spacing w:after="0" w:line="300" w:lineRule="auto"/>
                    <w:jc w:val="center"/>
                    <w:rPr>
                      <w:sz w:val="22"/>
                      <w:szCs w:val="22"/>
                    </w:rPr>
                  </w:pPr>
                  <w:r>
                    <w:rPr>
                      <w:sz w:val="22"/>
                      <w:szCs w:val="22"/>
                    </w:rPr>
                    <w:t xml:space="preserve"> </w:t>
                  </w:r>
                </w:p>
              </w:tc>
            </w:tr>
            <w:tr w:rsidR="007764FF" w:rsidRPr="007764FF" w14:paraId="05855882" w14:textId="77777777">
              <w:tc>
                <w:tcPr>
                  <w:tcW w:w="300" w:type="dxa"/>
                </w:tcPr>
                <w:p w14:paraId="4A5A0B75" w14:textId="77777777" w:rsidR="00D92E92" w:rsidRPr="007764FF" w:rsidRDefault="00000000">
                  <w:pPr>
                    <w:spacing w:after="0" w:line="300" w:lineRule="auto"/>
                    <w:jc w:val="center"/>
                    <w:rPr>
                      <w:sz w:val="22"/>
                      <w:szCs w:val="22"/>
                    </w:rPr>
                  </w:pPr>
                  <w:r>
                    <w:rPr>
                      <w:sz w:val="22"/>
                      <w:szCs w:val="22"/>
                    </w:rPr>
                    <w:t>Y</w:t>
                  </w:r>
                </w:p>
              </w:tc>
              <w:tc>
                <w:tcPr>
                  <w:tcW w:w="300" w:type="dxa"/>
                </w:tcPr>
                <w:p w14:paraId="7B765B7F" w14:textId="77777777" w:rsidR="00D92E92" w:rsidRPr="007764FF" w:rsidRDefault="00000000">
                  <w:pPr>
                    <w:spacing w:after="0" w:line="300" w:lineRule="auto"/>
                    <w:jc w:val="center"/>
                    <w:rPr>
                      <w:sz w:val="22"/>
                      <w:szCs w:val="22"/>
                    </w:rPr>
                  </w:pPr>
                  <w:r>
                    <w:rPr>
                      <w:sz w:val="22"/>
                      <w:szCs w:val="22"/>
                    </w:rPr>
                    <w:t>Y</w:t>
                  </w:r>
                </w:p>
              </w:tc>
              <w:tc>
                <w:tcPr>
                  <w:tcW w:w="300" w:type="dxa"/>
                </w:tcPr>
                <w:p w14:paraId="06A11432" w14:textId="77777777" w:rsidR="00D92E92" w:rsidRPr="007764FF" w:rsidRDefault="00000000">
                  <w:pPr>
                    <w:spacing w:after="0" w:line="300" w:lineRule="auto"/>
                    <w:jc w:val="center"/>
                    <w:rPr>
                      <w:sz w:val="22"/>
                      <w:szCs w:val="22"/>
                    </w:rPr>
                  </w:pPr>
                  <w:r>
                    <w:rPr>
                      <w:sz w:val="22"/>
                      <w:szCs w:val="22"/>
                    </w:rPr>
                    <w:t>Y</w:t>
                  </w:r>
                </w:p>
              </w:tc>
              <w:tc>
                <w:tcPr>
                  <w:tcW w:w="300" w:type="dxa"/>
                </w:tcPr>
                <w:p w14:paraId="6C907BC8" w14:textId="77777777" w:rsidR="00D92E92" w:rsidRPr="007764FF" w:rsidRDefault="00000000">
                  <w:pPr>
                    <w:spacing w:after="0" w:line="300" w:lineRule="auto"/>
                    <w:jc w:val="center"/>
                    <w:rPr>
                      <w:sz w:val="22"/>
                      <w:szCs w:val="22"/>
                    </w:rPr>
                  </w:pPr>
                  <w:r>
                    <w:rPr>
                      <w:sz w:val="22"/>
                      <w:szCs w:val="22"/>
                    </w:rPr>
                    <w:t>Y</w:t>
                  </w:r>
                </w:p>
              </w:tc>
              <w:tc>
                <w:tcPr>
                  <w:tcW w:w="300" w:type="dxa"/>
                </w:tcPr>
                <w:p w14:paraId="7DE99BA4" w14:textId="77777777" w:rsidR="00D92E92" w:rsidRPr="007764FF" w:rsidRDefault="00000000">
                  <w:pPr>
                    <w:spacing w:after="0" w:line="300" w:lineRule="auto"/>
                    <w:jc w:val="center"/>
                    <w:rPr>
                      <w:sz w:val="22"/>
                      <w:szCs w:val="22"/>
                    </w:rPr>
                  </w:pPr>
                  <w:r>
                    <w:rPr>
                      <w:sz w:val="22"/>
                      <w:szCs w:val="22"/>
                    </w:rPr>
                    <w:t>M</w:t>
                  </w:r>
                </w:p>
              </w:tc>
              <w:tc>
                <w:tcPr>
                  <w:tcW w:w="300" w:type="dxa"/>
                </w:tcPr>
                <w:p w14:paraId="0604E9AD" w14:textId="77777777" w:rsidR="00D92E92" w:rsidRPr="007764FF" w:rsidRDefault="00000000">
                  <w:pPr>
                    <w:spacing w:after="0" w:line="300" w:lineRule="auto"/>
                    <w:jc w:val="center"/>
                    <w:rPr>
                      <w:sz w:val="22"/>
                      <w:szCs w:val="22"/>
                    </w:rPr>
                  </w:pPr>
                  <w:r>
                    <w:rPr>
                      <w:sz w:val="22"/>
                      <w:szCs w:val="22"/>
                    </w:rPr>
                    <w:t>M</w:t>
                  </w:r>
                </w:p>
              </w:tc>
            </w:tr>
          </w:tbl>
          <w:p w14:paraId="67A131B7" w14:textId="77777777" w:rsidR="00D92E92" w:rsidRPr="007764FF" w:rsidRDefault="00D92E92">
            <w:pPr>
              <w:spacing w:after="0" w:line="300" w:lineRule="auto"/>
              <w:rPr>
                <w:sz w:val="22"/>
                <w:szCs w:val="22"/>
              </w:rPr>
            </w:pPr>
          </w:p>
        </w:tc>
      </w:tr>
    </w:tbl>
    <w:p w14:paraId="63A9A221" w14:textId="77777777" w:rsidR="00D92E92" w:rsidRPr="007764FF" w:rsidRDefault="00000000">
      <w:pPr>
        <w:spacing w:before="120" w:after="0" w:line="300" w:lineRule="auto"/>
        <w:rPr>
          <w:sz w:val="22"/>
          <w:szCs w:val="22"/>
        </w:rPr>
      </w:pPr>
      <w:r>
        <w:rPr>
          <w:sz w:val="22"/>
          <w:szCs w:val="22"/>
        </w:rPr>
        <w:t>Referința legală națională a desemnării ZPB:</w:t>
      </w:r>
    </w:p>
    <w:p w14:paraId="7DBDAAEB" w14:textId="77777777" w:rsidR="00D92E92" w:rsidRPr="007764FF" w:rsidRDefault="00D92E92">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p>
    <w:p w14:paraId="7052FEE4" w14:textId="77777777" w:rsidR="00D92E92" w:rsidRPr="007764FF" w:rsidRDefault="00000000">
      <w:pPr>
        <w:spacing w:before="480" w:after="120" w:line="300" w:lineRule="auto"/>
        <w:jc w:val="center"/>
        <w:rPr>
          <w:b/>
          <w:sz w:val="22"/>
          <w:szCs w:val="22"/>
        </w:rPr>
      </w:pPr>
      <w:r>
        <w:rPr>
          <w:b/>
          <w:sz w:val="22"/>
          <w:szCs w:val="22"/>
        </w:rPr>
        <w:t>2. Localizarea Zonelor Prioritare pentru Biodiversitate (ZPB)</w:t>
      </w:r>
    </w:p>
    <w:p w14:paraId="3B09650B" w14:textId="77777777" w:rsidR="00D92E92" w:rsidRPr="007764FF" w:rsidRDefault="00000000">
      <w:pPr>
        <w:spacing w:before="240" w:after="80" w:line="300" w:lineRule="auto"/>
        <w:rPr>
          <w:b/>
          <w:sz w:val="22"/>
          <w:szCs w:val="22"/>
        </w:rPr>
      </w:pPr>
      <w:r>
        <w:rPr>
          <w:b/>
          <w:sz w:val="22"/>
          <w:szCs w:val="22"/>
        </w:rPr>
        <w:t>2.1. Suprafața totală a ZPB (ha)</w:t>
      </w:r>
    </w:p>
    <w:p w14:paraId="72762658" w14:textId="1BB264F5" w:rsidR="00D92E92" w:rsidRPr="007764FF" w:rsidRDefault="00000000">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 xml:space="preserve">32,01</w:t>
      </w:r>
      <w:r w:rsidR="003A7FD6">
        <w:rPr>
          <w:sz w:val="22"/>
          <w:szCs w:val="22"/>
        </w:rPr>
        <w:t/>
      </w:r>
    </w:p>
    <w:p w14:paraId="39A9E585" w14:textId="77777777" w:rsidR="00456B93" w:rsidRDefault="00000000">
      <w:pPr>
        <w:spacing w:before="80" w:after="80" w:line="240" w:lineRule="auto"/>
        <w:jc w:val="both"/>
        <w:rPr>
          <w:i/>
          <w:iCs/>
          <w:noProof/>
          <w:sz w:val="22"/>
          <w:szCs w:val="22"/>
          <w:lang w:val="ro-RO"/>
        </w:rPr>
      </w:pPr>
      <w:r>
        <w:rPr>
          <w:i/>
          <w:iCs/>
          <w:noProof/>
          <w:sz w:val="22"/>
          <w:szCs w:val="22"/>
          <w:lang w:val="ro-RO"/>
        </w:rPr>
        <w:t>Observație: O parte din suprafața sitului este declarată ca ZPB integrat cu situl ROSAC0099 Lacul Știucilor - Sic - Puini - Bonțida, respectiv cu situl ROSCI0410 Fânațele de la Sucutard.</w:t>
      </w:r>
    </w:p>
    <w:p w14:paraId="45D6FA5B" w14:textId="77777777" w:rsidR="00D92E92" w:rsidRPr="007764FF" w:rsidRDefault="00000000">
      <w:pPr>
        <w:spacing w:before="240" w:after="80" w:line="300" w:lineRule="auto"/>
        <w:rPr>
          <w:b/>
          <w:sz w:val="22"/>
          <w:szCs w:val="22"/>
        </w:rPr>
      </w:pPr>
      <w:r>
        <w:rPr>
          <w:b/>
          <w:sz w:val="22"/>
          <w:szCs w:val="22"/>
        </w:rPr>
        <w:lastRenderedPageBreak/>
        <w:t>2.2. Procentul ocupat de ZPB din suprafața totală a ariei naturale protejate</w:t>
      </w:r>
    </w:p>
    <w:p w14:paraId="634F4322" w14:textId="25D7C3E0" w:rsidR="00D92E92" w:rsidRPr="007764FF" w:rsidRDefault="00BC6877">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 xml:space="preserve">1,94%</w:t>
      </w:r>
    </w:p>
    <w:p w14:paraId="72CF5387" w14:textId="77777777" w:rsidR="00D92E92" w:rsidRPr="007764FF" w:rsidRDefault="00000000">
      <w:pPr>
        <w:spacing w:before="240" w:after="80" w:line="300" w:lineRule="auto"/>
        <w:rPr>
          <w:b/>
          <w:sz w:val="22"/>
          <w:szCs w:val="22"/>
        </w:rPr>
      </w:pPr>
      <w:r>
        <w:rPr>
          <w:b/>
          <w:sz w:val="22"/>
          <w:szCs w:val="22"/>
        </w:rPr>
        <w:t>2.3. Încadrarea ZPB în regiunile administrative</w:t>
      </w:r>
    </w:p>
    <w:tbl>
      <w:tblPr>
        <w:tblStyle w:val="af5"/>
        <w:tblW w:w="8980" w:type="dxa"/>
        <w:tblInd w:w="10" w:type="dxa"/>
        <w:tblLayout w:type="fixed"/>
        <w:tblLook w:val="0400" w:firstRow="0" w:lastRow="0" w:firstColumn="0" w:lastColumn="0" w:noHBand="0" w:noVBand="1"/>
      </w:tblPr>
      <w:tblGrid>
        <w:gridCol w:w="3157"/>
        <w:gridCol w:w="444"/>
        <w:gridCol w:w="5379"/>
      </w:tblGrid>
      <w:tr w:rsidR="007764FF" w:rsidRPr="007764FF" w14:paraId="2B55DFA0" w14:textId="77777777">
        <w:tc>
          <w:tcPr>
            <w:tcW w:w="3157" w:type="dxa"/>
          </w:tcPr>
          <w:p w14:paraId="16C45CA1" w14:textId="77777777" w:rsidR="00D92E92" w:rsidRPr="007764FF" w:rsidRDefault="00000000">
            <w:pPr>
              <w:spacing w:after="0" w:line="300" w:lineRule="auto"/>
              <w:rPr>
                <w:sz w:val="22"/>
                <w:szCs w:val="22"/>
              </w:rPr>
            </w:pPr>
            <w:r>
              <w:rPr>
                <w:sz w:val="22"/>
                <w:szCs w:val="22"/>
              </w:rPr>
              <w:t>NUTS</w:t>
            </w:r>
          </w:p>
        </w:tc>
        <w:tc>
          <w:tcPr>
            <w:tcW w:w="444" w:type="dxa"/>
          </w:tcPr>
          <w:p w14:paraId="06224643" w14:textId="77777777" w:rsidR="00D92E92" w:rsidRPr="007764FF" w:rsidRDefault="00000000">
            <w:pPr>
              <w:spacing w:after="0" w:line="300" w:lineRule="auto"/>
              <w:rPr>
                <w:sz w:val="22"/>
                <w:szCs w:val="22"/>
              </w:rPr>
            </w:pPr>
            <w:r>
              <w:rPr>
                <w:sz w:val="22"/>
                <w:szCs w:val="22"/>
              </w:rPr>
              <w:t xml:space="preserve"> </w:t>
            </w:r>
          </w:p>
        </w:tc>
        <w:tc>
          <w:tcPr>
            <w:tcW w:w="5379" w:type="dxa"/>
          </w:tcPr>
          <w:p w14:paraId="6BEE2D89" w14:textId="77777777" w:rsidR="00D92E92" w:rsidRPr="007764FF" w:rsidRDefault="00000000">
            <w:pPr>
              <w:spacing w:after="0" w:line="300" w:lineRule="auto"/>
              <w:rPr>
                <w:sz w:val="22"/>
                <w:szCs w:val="22"/>
              </w:rPr>
            </w:pPr>
            <w:r>
              <w:rPr>
                <w:sz w:val="22"/>
                <w:szCs w:val="22"/>
              </w:rPr>
              <w:t>Numele regiunii</w:t>
            </w:r>
          </w:p>
        </w:tc>
      </w:tr>
      <w:tr w:rsidR="007764FF" w:rsidRPr="007764FF" w14:paraId="0E92548C" w14:textId="77777777">
        <w:tc>
          <w:tcPr>
            <w:tcW w:w="3157" w:type="dxa"/>
            <w:tcBorders>
              <w:top w:val="single" w:sz="6" w:space="0" w:color="000000"/>
              <w:left w:val="single" w:sz="6" w:space="0" w:color="000000"/>
              <w:bottom w:val="single" w:sz="6" w:space="0" w:color="000000"/>
              <w:right w:val="single" w:sz="6" w:space="0" w:color="000000"/>
            </w:tcBorders>
          </w:tcPr>
          <w:p w14:paraId="1870C489" w14:textId="77777777" w:rsidR="00D92E92" w:rsidRPr="007764FF" w:rsidRDefault="00000000">
            <w:pPr>
              <w:spacing w:after="0" w:line="300" w:lineRule="auto"/>
              <w:rPr>
                <w:sz w:val="22"/>
                <w:szCs w:val="22"/>
              </w:rPr>
            </w:pPr>
            <w:r>
              <w:rPr>
                <w:sz w:val="22"/>
                <w:szCs w:val="22"/>
              </w:rPr>
              <w:t>RO11</w:t>
            </w:r>
          </w:p>
        </w:tc>
        <w:tc>
          <w:tcPr>
            <w:tcW w:w="444" w:type="dxa"/>
          </w:tcPr>
          <w:p w14:paraId="39307338" w14:textId="77777777" w:rsidR="00D92E92" w:rsidRPr="007764FF" w:rsidRDefault="00000000">
            <w:pPr>
              <w:spacing w:after="0" w:line="300" w:lineRule="auto"/>
              <w:rPr>
                <w:sz w:val="22"/>
                <w:szCs w:val="22"/>
              </w:rPr>
            </w:pPr>
            <w:r>
              <w:rPr>
                <w:sz w:val="22"/>
                <w:szCs w:val="22"/>
              </w:rPr>
              <w:t xml:space="preserve"> </w:t>
            </w:r>
          </w:p>
        </w:tc>
        <w:tc>
          <w:tcPr>
            <w:tcW w:w="5379" w:type="dxa"/>
            <w:tcBorders>
              <w:top w:val="single" w:sz="6" w:space="0" w:color="000000"/>
              <w:left w:val="single" w:sz="6" w:space="0" w:color="000000"/>
              <w:bottom w:val="single" w:sz="6" w:space="0" w:color="000000"/>
              <w:right w:val="single" w:sz="6" w:space="0" w:color="000000"/>
            </w:tcBorders>
          </w:tcPr>
          <w:p w14:paraId="12C0EEB5" w14:textId="77777777" w:rsidR="00D92E92" w:rsidRPr="007764FF" w:rsidRDefault="002642C4">
            <w:pPr>
              <w:spacing w:after="0" w:line="300" w:lineRule="auto"/>
              <w:rPr>
                <w:sz w:val="22"/>
                <w:szCs w:val="22"/>
              </w:rPr>
            </w:pPr>
            <w:r>
              <w:rPr>
                <w:sz w:val="22"/>
                <w:szCs w:val="22"/>
              </w:rPr>
              <w:t>Nord - Vest</w:t>
            </w:r>
          </w:p>
        </w:tc>
      </w:tr>
    </w:tbl>
    <w:p w14:paraId="1EC23A94" w14:textId="77777777" w:rsidR="00D92E92" w:rsidRPr="007764FF" w:rsidRDefault="00000000">
      <w:pPr>
        <w:spacing w:before="160" w:after="80" w:line="300" w:lineRule="auto"/>
        <w:rPr>
          <w:sz w:val="22"/>
          <w:szCs w:val="22"/>
        </w:rPr>
      </w:pPr>
      <w:r>
        <w:rPr>
          <w:sz w:val="22"/>
          <w:szCs w:val="22"/>
        </w:rPr>
        <w:t>Numele Județului/Județelor</w:t>
      </w:r>
    </w:p>
    <w:p w14:paraId="1C4E10B1" w14:textId="77777777" w:rsidR="00D92E92" w:rsidRPr="007764FF" w:rsidRDefault="00BC6877">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Cluj</w:t>
      </w:r>
    </w:p>
    <w:p w14:paraId="79E3105E" w14:textId="77777777" w:rsidR="00D92E92" w:rsidRPr="007764FF" w:rsidRDefault="00000000">
      <w:pPr>
        <w:spacing w:before="240" w:after="80" w:line="300" w:lineRule="auto"/>
        <w:rPr>
          <w:b/>
          <w:sz w:val="22"/>
          <w:szCs w:val="22"/>
        </w:rPr>
      </w:pPr>
      <w:r>
        <w:rPr>
          <w:b/>
          <w:sz w:val="22"/>
          <w:szCs w:val="22"/>
        </w:rPr>
        <w:t>2.4. Încadrarea ZPB în regiunile biogeografice</w:t>
      </w:r>
    </w:p>
    <w:tbl>
      <w:tblPr>
        <w:tblStyle w:val="af6"/>
        <w:tblW w:w="8980" w:type="dxa"/>
        <w:tblInd w:w="10" w:type="dxa"/>
        <w:tblLayout w:type="fixed"/>
        <w:tblLook w:val="0400" w:firstRow="0" w:lastRow="0" w:firstColumn="0" w:lastColumn="0" w:noHBand="0" w:noVBand="1"/>
      </w:tblPr>
      <w:tblGrid>
        <w:gridCol w:w="2928"/>
        <w:gridCol w:w="47"/>
        <w:gridCol w:w="3002"/>
        <w:gridCol w:w="47"/>
        <w:gridCol w:w="2956"/>
      </w:tblGrid>
      <w:tr w:rsidR="007764FF" w:rsidRPr="007764FF" w14:paraId="0FB76903" w14:textId="77777777">
        <w:tc>
          <w:tcPr>
            <w:tcW w:w="2928" w:type="dxa"/>
          </w:tcPr>
          <w:p w14:paraId="16F7DD96" w14:textId="77777777" w:rsidR="00D92E92" w:rsidRPr="007764FF" w:rsidRDefault="00000000">
            <w:pPr>
              <w:spacing w:after="0" w:line="300" w:lineRule="auto"/>
              <w:rPr>
                <w:sz w:val="22"/>
                <w:szCs w:val="22"/>
              </w:rPr>
            </w:pPr>
            <w:sdt>
              <w:sdtPr>
                <w:tag w:val="goog_rdk_3"/>
                <w:id w:val="-1141946056"/>
              </w:sdtPr>
              <w:sdtContent>
                <w:r>
                  <w:rPr>
                    <w:rFonts w:ascii="Arial Unicode MS" w:eastAsia="Arial Unicode MS" w:hAnsi="Arial Unicode MS" w:cs="Arial Unicode MS"/>
                    <w:sz w:val="22"/>
                    <w:szCs w:val="22"/>
                  </w:rPr>
                  <w:t>☐</w:t>
                </w:r>
              </w:sdtContent>
            </w:sdt>
            <w:r>
              <w:rPr>
                <w:sz w:val="22"/>
                <w:szCs w:val="22"/>
              </w:rPr>
              <w:t xml:space="preserve"> Alpină %</w:t>
            </w:r>
          </w:p>
        </w:tc>
        <w:tc>
          <w:tcPr>
            <w:tcW w:w="47" w:type="dxa"/>
          </w:tcPr>
          <w:p w14:paraId="3DFC8BA6" w14:textId="77777777" w:rsidR="00D92E92" w:rsidRPr="007764FF" w:rsidRDefault="00D92E92">
            <w:pPr>
              <w:spacing w:after="0" w:line="300" w:lineRule="auto"/>
              <w:rPr>
                <w:sz w:val="22"/>
                <w:szCs w:val="22"/>
              </w:rPr>
            </w:pPr>
          </w:p>
        </w:tc>
        <w:tc>
          <w:tcPr>
            <w:tcW w:w="3002" w:type="dxa"/>
          </w:tcPr>
          <w:p w14:paraId="1C863613" w14:textId="77777777" w:rsidR="00D92E92" w:rsidRPr="007764FF" w:rsidRDefault="00000000">
            <w:pPr>
              <w:spacing w:after="0" w:line="300" w:lineRule="auto"/>
              <w:rPr>
                <w:sz w:val="22"/>
                <w:szCs w:val="22"/>
              </w:rPr>
            </w:pPr>
            <w:sdt>
              <w:sdtPr>
                <w:tag w:val="goog_rdk_4"/>
                <w:id w:val="1566000814"/>
              </w:sdtPr>
              <w:sdtContent>
                <w:r>
                  <w:rPr>
                    <w:rFonts w:ascii="Arial Unicode MS" w:eastAsia="Arial Unicode MS" w:hAnsi="Arial Unicode MS" w:cs="Arial Unicode MS"/>
                    <w:sz w:val="22"/>
                    <w:szCs w:val="22"/>
                  </w:rPr>
                  <w:t xml:space="preserve">☑ </w:t>
                </w:r>
              </w:sdtContent>
            </w:sdt>
            <w:r>
              <w:rPr>
                <w:sz w:val="22"/>
                <w:szCs w:val="22"/>
              </w:rPr>
              <w:t xml:space="preserve"> Continentală 100%</w:t>
            </w:r>
          </w:p>
        </w:tc>
        <w:tc>
          <w:tcPr>
            <w:tcW w:w="47" w:type="dxa"/>
          </w:tcPr>
          <w:p w14:paraId="63D5376A" w14:textId="77777777" w:rsidR="00D92E92" w:rsidRPr="007764FF" w:rsidRDefault="00D92E92">
            <w:pPr>
              <w:spacing w:after="0" w:line="300" w:lineRule="auto"/>
              <w:rPr>
                <w:sz w:val="22"/>
                <w:szCs w:val="22"/>
              </w:rPr>
            </w:pPr>
          </w:p>
        </w:tc>
        <w:tc>
          <w:tcPr>
            <w:tcW w:w="2956" w:type="dxa"/>
          </w:tcPr>
          <w:p w14:paraId="05BBC669" w14:textId="77777777" w:rsidR="00D92E92" w:rsidRPr="007764FF" w:rsidRDefault="00000000">
            <w:pPr>
              <w:spacing w:after="0" w:line="300" w:lineRule="auto"/>
              <w:rPr>
                <w:sz w:val="22"/>
                <w:szCs w:val="22"/>
              </w:rPr>
            </w:pPr>
            <w:sdt>
              <w:sdtPr>
                <w:tag w:val="goog_rdk_5"/>
                <w:id w:val="-1090758352"/>
              </w:sdtPr>
              <w:sdtContent>
                <w:r>
                  <w:rPr>
                    <w:rFonts w:ascii="Arial Unicode MS" w:eastAsia="Arial Unicode MS" w:hAnsi="Arial Unicode MS" w:cs="Arial Unicode MS"/>
                    <w:sz w:val="22"/>
                    <w:szCs w:val="22"/>
                  </w:rPr>
                  <w:t>☐</w:t>
                </w:r>
              </w:sdtContent>
            </w:sdt>
            <w:r>
              <w:rPr>
                <w:sz w:val="22"/>
                <w:szCs w:val="22"/>
              </w:rPr>
              <w:t xml:space="preserve"> Panonică %</w:t>
            </w:r>
          </w:p>
        </w:tc>
      </w:tr>
      <w:tr w:rsidR="00D92E92" w:rsidRPr="007764FF" w14:paraId="1CBC5420" w14:textId="77777777">
        <w:tc>
          <w:tcPr>
            <w:tcW w:w="2928" w:type="dxa"/>
          </w:tcPr>
          <w:p w14:paraId="0A445AC8" w14:textId="77777777" w:rsidR="00D92E92" w:rsidRPr="007764FF" w:rsidRDefault="00000000">
            <w:pPr>
              <w:spacing w:after="0" w:line="300" w:lineRule="auto"/>
              <w:rPr>
                <w:sz w:val="22"/>
                <w:szCs w:val="22"/>
              </w:rPr>
            </w:pPr>
            <w:sdt>
              <w:sdtPr>
                <w:tag w:val="goog_rdk_6"/>
                <w:id w:val="-2064678586"/>
              </w:sdtPr>
              <w:sdtContent>
                <w:r>
                  <w:rPr>
                    <w:rFonts w:ascii="Arial Unicode MS" w:eastAsia="Arial Unicode MS" w:hAnsi="Arial Unicode MS" w:cs="Arial Unicode MS"/>
                    <w:sz w:val="22"/>
                    <w:szCs w:val="22"/>
                  </w:rPr>
                  <w:t>☐</w:t>
                </w:r>
              </w:sdtContent>
            </w:sdt>
            <w:r>
              <w:rPr>
                <w:sz w:val="22"/>
                <w:szCs w:val="22"/>
              </w:rPr>
              <w:t xml:space="preserve"> Stepică %</w:t>
            </w:r>
          </w:p>
        </w:tc>
        <w:tc>
          <w:tcPr>
            <w:tcW w:w="47" w:type="dxa"/>
          </w:tcPr>
          <w:p w14:paraId="7B5B5117" w14:textId="77777777" w:rsidR="00D92E92" w:rsidRPr="007764FF" w:rsidRDefault="00D92E92">
            <w:pPr>
              <w:spacing w:after="0" w:line="300" w:lineRule="auto"/>
              <w:rPr>
                <w:sz w:val="22"/>
                <w:szCs w:val="22"/>
              </w:rPr>
            </w:pPr>
          </w:p>
        </w:tc>
        <w:tc>
          <w:tcPr>
            <w:tcW w:w="3002" w:type="dxa"/>
          </w:tcPr>
          <w:p w14:paraId="7942E686" w14:textId="77777777" w:rsidR="00D92E92" w:rsidRPr="007764FF" w:rsidRDefault="00000000">
            <w:pPr>
              <w:spacing w:after="0" w:line="300" w:lineRule="auto"/>
              <w:rPr>
                <w:sz w:val="22"/>
                <w:szCs w:val="22"/>
              </w:rPr>
            </w:pPr>
            <w:sdt>
              <w:sdtPr>
                <w:tag w:val="goog_rdk_7"/>
                <w:id w:val="-1598881831"/>
              </w:sdtPr>
              <w:sdtContent>
                <w:r>
                  <w:rPr>
                    <w:rFonts w:ascii="Arial Unicode MS" w:eastAsia="Arial Unicode MS" w:hAnsi="Arial Unicode MS" w:cs="Arial Unicode MS"/>
                    <w:sz w:val="22"/>
                    <w:szCs w:val="22"/>
                  </w:rPr>
                  <w:t>☐</w:t>
                </w:r>
              </w:sdtContent>
            </w:sdt>
            <w:r>
              <w:rPr>
                <w:sz w:val="22"/>
                <w:szCs w:val="22"/>
              </w:rPr>
              <w:t xml:space="preserve"> Pontică %</w:t>
            </w:r>
          </w:p>
        </w:tc>
        <w:tc>
          <w:tcPr>
            <w:tcW w:w="47" w:type="dxa"/>
          </w:tcPr>
          <w:p w14:paraId="16929699" w14:textId="77777777" w:rsidR="00D92E92" w:rsidRPr="007764FF" w:rsidRDefault="00D92E92">
            <w:pPr>
              <w:spacing w:after="0" w:line="300" w:lineRule="auto"/>
              <w:rPr>
                <w:sz w:val="22"/>
                <w:szCs w:val="22"/>
              </w:rPr>
            </w:pPr>
          </w:p>
        </w:tc>
        <w:tc>
          <w:tcPr>
            <w:tcW w:w="2956" w:type="dxa"/>
          </w:tcPr>
          <w:p w14:paraId="10A81F10" w14:textId="77777777" w:rsidR="00D92E92" w:rsidRPr="007764FF" w:rsidRDefault="00000000">
            <w:pPr>
              <w:spacing w:after="0" w:line="300" w:lineRule="auto"/>
              <w:rPr>
                <w:sz w:val="22"/>
                <w:szCs w:val="22"/>
              </w:rPr>
            </w:pPr>
            <w:sdt>
              <w:sdtPr>
                <w:tag w:val="goog_rdk_8"/>
                <w:id w:val="-561975029"/>
              </w:sdtPr>
              <w:sdtContent>
                <w:r>
                  <w:rPr>
                    <w:rFonts w:ascii="Arial Unicode MS" w:eastAsia="Arial Unicode MS" w:hAnsi="Arial Unicode MS" w:cs="Arial Unicode MS"/>
                    <w:sz w:val="22"/>
                    <w:szCs w:val="22"/>
                  </w:rPr>
                  <w:t>☐</w:t>
                </w:r>
              </w:sdtContent>
            </w:sdt>
            <w:r>
              <w:rPr>
                <w:sz w:val="22"/>
                <w:szCs w:val="22"/>
              </w:rPr>
              <w:t xml:space="preserve"> Marea Neagră %</w:t>
            </w:r>
          </w:p>
        </w:tc>
      </w:tr>
    </w:tbl>
    <w:p w14:paraId="7FF402A6" w14:textId="77777777" w:rsidR="00D92E92" w:rsidRPr="007764FF" w:rsidRDefault="00D92E92">
      <w:pPr>
        <w:spacing w:after="0" w:line="300" w:lineRule="auto"/>
        <w:rPr>
          <w:sz w:val="22"/>
          <w:szCs w:val="22"/>
        </w:rPr>
      </w:pPr>
    </w:p>
    <w:p w14:paraId="4F168EE4" w14:textId="77777777" w:rsidR="00D92E92" w:rsidRPr="007764FF" w:rsidRDefault="00000000">
      <w:pPr>
        <w:spacing w:before="480" w:after="120" w:line="300" w:lineRule="auto"/>
        <w:jc w:val="center"/>
        <w:rPr>
          <w:b/>
          <w:sz w:val="22"/>
          <w:szCs w:val="22"/>
        </w:rPr>
      </w:pPr>
      <w:r>
        <w:rPr>
          <w:b/>
          <w:sz w:val="22"/>
          <w:szCs w:val="22"/>
        </w:rPr>
        <w:t xml:space="preserve">3. Descrierea Zonelor Prioritare pentru Biodiversitate distincte de</w:t>
      </w:r>
      <w:r>
        <w:rPr>
          <w:b/>
          <w:sz w:val="22"/>
          <w:szCs w:val="22"/>
        </w:rPr>
        <w:br/>
        <w:t xml:space="preserve"> pe teritoriul ariei naturale protejate</w:t>
      </w:r>
    </w:p>
    <w:p w14:paraId="2F74B2F2" w14:textId="77777777" w:rsidR="00D92E92" w:rsidRPr="007764FF" w:rsidRDefault="00000000">
      <w:pPr>
        <w:spacing w:before="240" w:after="80" w:line="300" w:lineRule="auto"/>
        <w:rPr>
          <w:b/>
          <w:sz w:val="22"/>
          <w:szCs w:val="22"/>
        </w:rPr>
      </w:pPr>
      <w:r>
        <w:rPr>
          <w:b/>
          <w:sz w:val="22"/>
          <w:szCs w:val="22"/>
        </w:rPr>
        <w:t>3.1. Numărul Zonelor Prioritare pentru Biodiversitate distincte de pe teritoriul ariei naturale protejate:</w:t>
      </w:r>
    </w:p>
    <w:p w14:paraId="2B01B9E5" w14:textId="77777777" w:rsidR="00D92E92" w:rsidRPr="007764FF" w:rsidRDefault="002642C4">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1</w:t>
      </w:r>
    </w:p>
    <w:p w14:paraId="7C4540B5" w14:textId="77777777" w:rsidR="00D92E92" w:rsidRPr="007764FF" w:rsidRDefault="00000000">
      <w:pPr>
        <w:spacing w:before="240" w:after="80" w:line="300" w:lineRule="auto"/>
        <w:rPr>
          <w:b/>
          <w:sz w:val="22"/>
          <w:szCs w:val="22"/>
        </w:rPr>
      </w:pPr>
      <w:r>
        <w:rPr>
          <w:b/>
          <w:sz w:val="22"/>
          <w:szCs w:val="22"/>
        </w:rPr>
        <w:t>3.2. Descrierea Zonelor Prioritare pentru Biodiversitate distincte</w:t>
      </w:r>
    </w:p>
    <w:p w14:paraId="07D05AA4" w14:textId="77777777" w:rsidR="00D92E92" w:rsidRPr="007764FF" w:rsidRDefault="00000000">
      <w:pPr>
        <w:spacing w:before="240" w:after="80" w:line="300" w:lineRule="auto"/>
        <w:rPr>
          <w:b/>
          <w:sz w:val="22"/>
          <w:szCs w:val="22"/>
        </w:rPr>
      </w:pPr>
      <w:r>
        <w:rPr>
          <w:b/>
          <w:sz w:val="22"/>
          <w:szCs w:val="22"/>
        </w:rPr>
        <w:t>3.2.1. Zona Prioritară pentru Biodiversitate nr. 1</w:t>
      </w:r>
    </w:p>
    <w:p w14:paraId="5F31F4DB" w14:textId="77777777" w:rsidR="00D92E92" w:rsidRPr="007764FF" w:rsidRDefault="00000000">
      <w:pPr>
        <w:spacing w:before="240" w:after="80" w:line="300" w:lineRule="auto"/>
        <w:rPr>
          <w:b/>
          <w:sz w:val="22"/>
          <w:szCs w:val="22"/>
        </w:rPr>
      </w:pPr>
      <w:r>
        <w:rPr>
          <w:b/>
          <w:sz w:val="22"/>
          <w:szCs w:val="22"/>
        </w:rPr>
        <w:t>3.2.1.1. Cod Zona Prioritară pentru Biodiversitate nr. 1</w:t>
      </w:r>
    </w:p>
    <w:p w14:paraId="1A8B6701" w14:textId="77777777" w:rsidR="00D92E92" w:rsidRPr="007764FF" w:rsidRDefault="00302CCE">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ZPB1</w:t>
      </w:r>
    </w:p>
    <w:p w14:paraId="70FB44FC" w14:textId="77777777" w:rsidR="00D92E92" w:rsidRPr="007764FF" w:rsidRDefault="00000000">
      <w:pPr>
        <w:spacing w:before="240" w:after="80" w:line="300" w:lineRule="auto"/>
        <w:rPr>
          <w:b/>
          <w:sz w:val="22"/>
          <w:szCs w:val="22"/>
        </w:rPr>
      </w:pPr>
      <w:r>
        <w:rPr>
          <w:b/>
          <w:sz w:val="22"/>
          <w:szCs w:val="22"/>
        </w:rPr>
        <w:t>3.2.1.2.  Detalii privind Zona Prioritară pentru Biodiversitate nr. 1</w:t>
      </w:r>
    </w:p>
    <w:p w14:paraId="72927D84" w14:textId="77777777" w:rsidR="00D92E92" w:rsidRPr="007764FF" w:rsidRDefault="00000000">
      <w:pPr>
        <w:spacing w:after="0" w:line="300" w:lineRule="auto"/>
        <w:rPr>
          <w:sz w:val="22"/>
          <w:szCs w:val="22"/>
        </w:rPr>
      </w:pPr>
      <w:r>
        <w:rPr>
          <w:sz w:val="22"/>
          <w:szCs w:val="22"/>
        </w:rPr>
        <w:t>Suprafața totală a ZPB (ha)</w:t>
      </w:r>
    </w:p>
    <w:p w14:paraId="78E62876" w14:textId="3B54F939" w:rsidR="00D92E92" w:rsidRPr="007764FF" w:rsidRDefault="002642C4">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 xml:space="preserve">32,01</w:t>
      </w:r>
      <w:r w:rsidR="003A7FD6">
        <w:rPr>
          <w:sz w:val="22"/>
          <w:szCs w:val="22"/>
        </w:rPr>
        <w:t/>
      </w:r>
    </w:p>
    <w:p w14:paraId="30AB2C48" w14:textId="77777777" w:rsidR="00D92E92" w:rsidRPr="007764FF" w:rsidRDefault="00000000">
      <w:pPr>
        <w:spacing w:before="160" w:after="0" w:line="300" w:lineRule="auto"/>
        <w:rPr>
          <w:sz w:val="22"/>
          <w:szCs w:val="22"/>
        </w:rPr>
      </w:pPr>
      <w:r>
        <w:rPr>
          <w:sz w:val="22"/>
          <w:szCs w:val="22"/>
        </w:rPr>
        <w:t>Documente relevante în raport cu ZPB</w:t>
      </w:r>
    </w:p>
    <w:p w14:paraId="31CE91E9" w14:textId="77777777" w:rsidR="00BB0BD8" w:rsidRPr="00DD1206" w:rsidRDefault="00BB0BD8" w:rsidP="00BB0BD8">
      <w:pPr>
        <w:pBdr>
          <w:top w:val="single" w:sz="6" w:space="0" w:color="000000"/>
          <w:left w:val="single" w:sz="6" w:space="0" w:color="000000"/>
          <w:bottom w:val="single" w:sz="6" w:space="0" w:color="000000"/>
          <w:right w:val="single" w:sz="6" w:space="0" w:color="000000"/>
          <w:between w:val="nil"/>
        </w:pBdr>
        <w:spacing w:after="0" w:line="300" w:lineRule="auto"/>
        <w:jc w:val="both"/>
        <w:rPr>
          <w:sz w:val="22"/>
          <w:szCs w:val="22"/>
        </w:rPr>
      </w:pPr>
      <w:r>
        <w:rPr>
          <w:sz w:val="22"/>
          <w:szCs w:val="22"/>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14:paraId="5CC0639F" w14:textId="77777777" w:rsidR="00BB0BD8" w:rsidRDefault="00BB0BD8" w:rsidP="00BB0BD8">
      <w:pPr>
        <w:pBdr>
          <w:top w:val="single" w:sz="6" w:space="0" w:color="000000"/>
          <w:left w:val="single" w:sz="6" w:space="0" w:color="000000"/>
          <w:bottom w:val="single" w:sz="6" w:space="0" w:color="000000"/>
          <w:right w:val="single" w:sz="6" w:space="0" w:color="000000"/>
          <w:between w:val="nil"/>
        </w:pBdr>
        <w:spacing w:after="0" w:line="300" w:lineRule="auto"/>
        <w:jc w:val="both"/>
        <w:rPr>
          <w:sz w:val="22"/>
          <w:szCs w:val="22"/>
        </w:rPr>
      </w:pPr>
      <w:r>
        <w:rPr>
          <w:sz w:val="22"/>
          <w:szCs w:val="22"/>
        </w:rPr>
        <w:t>Ordinul ministrului mediului, apelor și pădurilor nr. 841/2016 din 9 iunie 2016 privind aprobarea Planului de management și a Regulamentului sitului Natura 2000 ROSCI0099 Lacul Știucilor – Sic – Puini – Bonțida, al ariei de protecție specială avifaunistică ROSPA0104 Bazinul Fizeșului și al ariilor naturale protejate de importanță națională cu care acestea se suprapun;</w:t>
      </w:r>
    </w:p>
    <w:p w14:paraId="0A9ADF69" w14:textId="77777777" w:rsidR="003A7FD6" w:rsidRDefault="003A7FD6" w:rsidP="003A7FD6">
      <w:pPr>
        <w:pBdr>
          <w:top w:val="single" w:sz="6" w:space="0" w:color="000000"/>
          <w:left w:val="single" w:sz="6" w:space="0" w:color="000000"/>
          <w:bottom w:val="single" w:sz="6" w:space="0" w:color="000000"/>
          <w:right w:val="single" w:sz="6" w:space="0" w:color="000000"/>
          <w:between w:val="nil"/>
        </w:pBdr>
        <w:spacing w:after="0" w:line="300" w:lineRule="auto"/>
        <w:jc w:val="both"/>
        <w:rPr>
          <w:sz w:val="22"/>
          <w:szCs w:val="22"/>
        </w:rPr>
      </w:pPr>
      <w:r w:rsidRPr="00731FD6">
        <w:rPr>
          <w:sz w:val="22"/>
          <w:szCs w:val="22"/>
        </w:rPr>
        <w:lastRenderedPageBreak/>
        <w:t>Ordinul Ministrului Mediului, Apelor și Pădurilor nr. 1066/2026 privind aprobarea Metodologiei de identificare a zonelor prioritare pentru biodiversitate;</w:t>
      </w:r>
    </w:p>
    <w:p w14:paraId="386834BB" w14:textId="77777777" w:rsidR="003A7FD6" w:rsidRPr="00DD1206" w:rsidRDefault="003A7FD6" w:rsidP="00BB0BD8">
      <w:pPr>
        <w:pBdr>
          <w:top w:val="single" w:sz="6" w:space="0" w:color="000000"/>
          <w:left w:val="single" w:sz="6" w:space="0" w:color="000000"/>
          <w:bottom w:val="single" w:sz="6" w:space="0" w:color="000000"/>
          <w:right w:val="single" w:sz="6" w:space="0" w:color="000000"/>
          <w:between w:val="nil"/>
        </w:pBdr>
        <w:spacing w:after="0" w:line="300" w:lineRule="auto"/>
        <w:jc w:val="both"/>
        <w:rPr>
          <w:sz w:val="22"/>
          <w:szCs w:val="22"/>
        </w:rPr>
      </w:pPr>
    </w:p>
    <w:p w14:paraId="2357AD76" w14:textId="77777777" w:rsidR="00D92E92" w:rsidRDefault="00000000">
      <w:pPr>
        <w:spacing w:before="160" w:after="0" w:line="300" w:lineRule="auto"/>
        <w:rPr>
          <w:sz w:val="22"/>
          <w:szCs w:val="22"/>
        </w:rPr>
      </w:pPr>
      <w:r>
        <w:rPr>
          <w:sz w:val="22"/>
          <w:szCs w:val="22"/>
        </w:rPr>
        <w:t>Informația ecologică</w:t>
      </w:r>
    </w:p>
    <w:tbl>
      <w:tblPr>
        <w:tblStyle w:val="af7"/>
        <w:tblW w:w="8964" w:type="dxa"/>
        <w:tblInd w:w="10" w:type="dxa"/>
        <w:tblLayout w:type="fixed"/>
        <w:tblLook w:val="0400" w:firstRow="0" w:lastRow="0" w:firstColumn="0" w:lastColumn="0" w:noHBand="0" w:noVBand="1"/>
      </w:tblPr>
      <w:tblGrid>
        <w:gridCol w:w="4500"/>
        <w:gridCol w:w="4464"/>
      </w:tblGrid>
      <w:tr w:rsidR="007764FF" w:rsidRPr="007764FF" w14:paraId="5B3DBB42" w14:textId="77777777">
        <w:tc>
          <w:tcPr>
            <w:tcW w:w="4500" w:type="dxa"/>
            <w:tcBorders>
              <w:top w:val="single" w:sz="6" w:space="0" w:color="000000"/>
              <w:left w:val="single" w:sz="6" w:space="0" w:color="000000"/>
              <w:bottom w:val="single" w:sz="6" w:space="0" w:color="000000"/>
              <w:right w:val="single" w:sz="6" w:space="0" w:color="000000"/>
            </w:tcBorders>
          </w:tcPr>
          <w:p w14:paraId="75A65D82" w14:textId="77777777" w:rsidR="00D92E92" w:rsidRPr="007764FF" w:rsidRDefault="00000000">
            <w:pPr>
              <w:spacing w:after="120" w:line="300" w:lineRule="auto"/>
              <w:rPr>
                <w:sz w:val="22"/>
                <w:szCs w:val="22"/>
              </w:rPr>
            </w:pPr>
            <w:r>
              <w:rPr>
                <w:b/>
                <w:sz w:val="22"/>
                <w:szCs w:val="22"/>
              </w:rPr>
              <w:t>Informația ecologică</w:t>
            </w:r>
          </w:p>
        </w:tc>
        <w:tc>
          <w:tcPr>
            <w:tcW w:w="4464" w:type="dxa"/>
            <w:tcBorders>
              <w:top w:val="single" w:sz="6" w:space="0" w:color="000000"/>
              <w:left w:val="single" w:sz="6" w:space="0" w:color="000000"/>
              <w:bottom w:val="single" w:sz="6" w:space="0" w:color="000000"/>
              <w:right w:val="single" w:sz="6" w:space="0" w:color="000000"/>
            </w:tcBorders>
          </w:tcPr>
          <w:p w14:paraId="0A5E35AC" w14:textId="77777777" w:rsidR="00D92E92" w:rsidRPr="007764FF" w:rsidRDefault="00000000">
            <w:pPr>
              <w:spacing w:after="120" w:line="300" w:lineRule="auto"/>
              <w:rPr>
                <w:sz w:val="22"/>
                <w:szCs w:val="22"/>
              </w:rPr>
            </w:pPr>
            <w:r>
              <w:rPr>
                <w:b/>
                <w:sz w:val="22"/>
                <w:szCs w:val="22"/>
              </w:rPr>
              <w:t>Descriere</w:t>
            </w:r>
          </w:p>
        </w:tc>
      </w:tr>
      <w:tr w:rsidR="007764FF" w:rsidRPr="007764FF" w14:paraId="78364902" w14:textId="77777777">
        <w:tc>
          <w:tcPr>
            <w:tcW w:w="4500" w:type="dxa"/>
            <w:tcBorders>
              <w:top w:val="single" w:sz="6" w:space="0" w:color="000000"/>
              <w:left w:val="single" w:sz="6" w:space="0" w:color="000000"/>
              <w:bottom w:val="single" w:sz="6" w:space="0" w:color="000000"/>
              <w:right w:val="single" w:sz="6" w:space="0" w:color="000000"/>
            </w:tcBorders>
          </w:tcPr>
          <w:p w14:paraId="6A45C085" w14:textId="77777777" w:rsidR="00D92E92" w:rsidRPr="007764FF" w:rsidRDefault="00000000">
            <w:pPr>
              <w:spacing w:after="0" w:line="300" w:lineRule="auto"/>
              <w:rPr>
                <w:sz w:val="22"/>
                <w:szCs w:val="22"/>
              </w:rPr>
            </w:pPr>
            <w:r>
              <w:rPr>
                <w:sz w:val="22"/>
                <w:szCs w:val="22"/>
              </w:rPr>
              <w:t>Habitate de interes comunitar sau de interes național</w:t>
            </w:r>
          </w:p>
        </w:tc>
        <w:tc>
          <w:tcPr>
            <w:tcW w:w="4464" w:type="dxa"/>
            <w:tcBorders>
              <w:top w:val="single" w:sz="6" w:space="0" w:color="000000"/>
              <w:left w:val="single" w:sz="6" w:space="0" w:color="000000"/>
              <w:bottom w:val="single" w:sz="6" w:space="0" w:color="000000"/>
              <w:right w:val="single" w:sz="6" w:space="0" w:color="000000"/>
            </w:tcBorders>
          </w:tcPr>
          <w:p w14:paraId="10F79D97" w14:textId="77777777" w:rsidR="00D92E92" w:rsidRDefault="00000000">
            <w:pPr>
              <w:spacing w:after="0" w:line="300" w:lineRule="auto"/>
              <w:rPr>
                <w:b/>
                <w:sz w:val="22"/>
                <w:szCs w:val="22"/>
              </w:rPr>
            </w:pPr>
            <w:r>
              <w:rPr>
                <w:b/>
                <w:sz w:val="22"/>
                <w:szCs w:val="22"/>
              </w:rPr>
              <w:t>Habitate de păduri temperate europene:</w:t>
            </w:r>
          </w:p>
          <w:p w14:paraId="06655338" w14:textId="77777777" w:rsidR="00ED2C34" w:rsidRPr="00B20050" w:rsidRDefault="00BB0BD8" w:rsidP="00BB0BD8">
            <w:pPr>
              <w:spacing w:after="0" w:line="300" w:lineRule="auto"/>
              <w:jc w:val="both"/>
              <w:rPr>
                <w:sz w:val="22"/>
                <w:szCs w:val="22"/>
              </w:rPr>
            </w:pPr>
            <w:r>
              <w:rPr>
                <w:sz w:val="22"/>
                <w:szCs w:val="22"/>
              </w:rPr>
              <w:t>91Y0 Păduri dacice de stejar și carpen</w:t>
            </w:r>
          </w:p>
        </w:tc>
      </w:tr>
      <w:tr w:rsidR="007764FF" w:rsidRPr="007764FF" w14:paraId="31A7DF9F" w14:textId="77777777">
        <w:tc>
          <w:tcPr>
            <w:tcW w:w="4500" w:type="dxa"/>
            <w:tcBorders>
              <w:top w:val="single" w:sz="6" w:space="0" w:color="000000"/>
              <w:left w:val="single" w:sz="6" w:space="0" w:color="000000"/>
              <w:bottom w:val="single" w:sz="6" w:space="0" w:color="000000"/>
              <w:right w:val="single" w:sz="6" w:space="0" w:color="000000"/>
            </w:tcBorders>
          </w:tcPr>
          <w:p w14:paraId="559BBE5F" w14:textId="77777777" w:rsidR="00D92E92" w:rsidRPr="007764FF" w:rsidRDefault="00000000">
            <w:pPr>
              <w:spacing w:after="0" w:line="300" w:lineRule="auto"/>
              <w:rPr>
                <w:sz w:val="22"/>
                <w:szCs w:val="22"/>
              </w:rPr>
            </w:pPr>
            <w:r>
              <w:rPr>
                <w:sz w:val="22"/>
                <w:szCs w:val="22"/>
              </w:rPr>
              <w:t>Specii</w:t>
            </w:r>
          </w:p>
        </w:tc>
        <w:tc>
          <w:tcPr>
            <w:tcW w:w="4464" w:type="dxa"/>
            <w:tcBorders>
              <w:top w:val="single" w:sz="6" w:space="0" w:color="000000"/>
              <w:left w:val="single" w:sz="6" w:space="0" w:color="000000"/>
              <w:bottom w:val="single" w:sz="6" w:space="0" w:color="000000"/>
              <w:right w:val="single" w:sz="6" w:space="0" w:color="000000"/>
            </w:tcBorders>
          </w:tcPr>
          <w:p w14:paraId="52E32B09" w14:textId="77777777" w:rsidR="00BB0BD8" w:rsidRPr="00BB0BD8" w:rsidRDefault="00BB0BD8" w:rsidP="00BB0BD8">
            <w:pPr>
              <w:pBdr>
                <w:top w:val="nil"/>
                <w:left w:val="nil"/>
                <w:bottom w:val="nil"/>
                <w:right w:val="nil"/>
                <w:between w:val="nil"/>
              </w:pBdr>
              <w:spacing w:after="0" w:line="300" w:lineRule="auto"/>
              <w:rPr>
                <w:b/>
                <w:bCs/>
                <w:iCs/>
                <w:sz w:val="22"/>
                <w:szCs w:val="22"/>
              </w:rPr>
            </w:pPr>
            <w:r>
              <w:rPr>
                <w:b/>
                <w:bCs/>
                <w:iCs/>
                <w:sz w:val="22"/>
                <w:szCs w:val="22"/>
              </w:rPr>
              <w:t>Păsări:</w:t>
            </w:r>
          </w:p>
          <w:p w14:paraId="6FF6E104" w14:textId="77777777" w:rsidR="00BB0BD8" w:rsidRPr="00BB0BD8" w:rsidRDefault="00BB0BD8" w:rsidP="00BB0BD8">
            <w:pPr>
              <w:pBdr>
                <w:top w:val="nil"/>
                <w:left w:val="nil"/>
                <w:bottom w:val="nil"/>
                <w:right w:val="nil"/>
                <w:between w:val="nil"/>
              </w:pBdr>
              <w:spacing w:after="0" w:line="300" w:lineRule="auto"/>
              <w:rPr>
                <w:i/>
                <w:sz w:val="22"/>
                <w:szCs w:val="22"/>
              </w:rPr>
            </w:pPr>
            <w:r>
              <w:rPr>
                <w:i/>
                <w:sz w:val="22"/>
                <w:szCs w:val="22"/>
              </w:rPr>
              <w:t>A238 Dendrocopos medius</w:t>
            </w:r>
          </w:p>
          <w:p w14:paraId="6D23541B" w14:textId="77777777" w:rsidR="00BB0BD8" w:rsidRPr="00BB0BD8" w:rsidRDefault="00BB0BD8" w:rsidP="00BB0BD8">
            <w:pPr>
              <w:pBdr>
                <w:top w:val="nil"/>
                <w:left w:val="nil"/>
                <w:bottom w:val="nil"/>
                <w:right w:val="nil"/>
                <w:between w:val="nil"/>
              </w:pBdr>
              <w:spacing w:after="0" w:line="300" w:lineRule="auto"/>
              <w:rPr>
                <w:i/>
                <w:sz w:val="22"/>
                <w:szCs w:val="22"/>
              </w:rPr>
            </w:pPr>
            <w:r>
              <w:rPr>
                <w:i/>
                <w:sz w:val="22"/>
                <w:szCs w:val="22"/>
              </w:rPr>
              <w:t>A246 Lullula arborea</w:t>
            </w:r>
          </w:p>
          <w:p w14:paraId="7F5E812C" w14:textId="77777777" w:rsidR="00BB0BD8" w:rsidRPr="00BB0BD8" w:rsidRDefault="00BB0BD8" w:rsidP="00BB0BD8">
            <w:pPr>
              <w:pBdr>
                <w:top w:val="nil"/>
                <w:left w:val="nil"/>
                <w:bottom w:val="nil"/>
                <w:right w:val="nil"/>
                <w:between w:val="nil"/>
              </w:pBdr>
              <w:spacing w:after="0" w:line="300" w:lineRule="auto"/>
              <w:rPr>
                <w:i/>
                <w:sz w:val="22"/>
                <w:szCs w:val="22"/>
              </w:rPr>
            </w:pPr>
            <w:r>
              <w:rPr>
                <w:i/>
                <w:sz w:val="22"/>
                <w:szCs w:val="22"/>
              </w:rPr>
              <w:t>A023 Nycticorax nycticorax</w:t>
            </w:r>
          </w:p>
          <w:p w14:paraId="678E6E71" w14:textId="77777777" w:rsidR="00BB0BD8" w:rsidRPr="00BB0BD8" w:rsidRDefault="00BB0BD8" w:rsidP="00BB0BD8">
            <w:pPr>
              <w:pBdr>
                <w:top w:val="nil"/>
                <w:left w:val="nil"/>
                <w:bottom w:val="nil"/>
                <w:right w:val="nil"/>
                <w:between w:val="nil"/>
              </w:pBdr>
              <w:spacing w:after="0" w:line="300" w:lineRule="auto"/>
              <w:rPr>
                <w:i/>
                <w:sz w:val="22"/>
                <w:szCs w:val="22"/>
              </w:rPr>
            </w:pPr>
            <w:r>
              <w:rPr>
                <w:i/>
                <w:sz w:val="22"/>
                <w:szCs w:val="22"/>
              </w:rPr>
              <w:t>A234 Picus canus</w:t>
            </w:r>
          </w:p>
          <w:p w14:paraId="5E2FCFD2" w14:textId="77777777" w:rsidR="0047268C" w:rsidRDefault="00BB0BD8" w:rsidP="00BB0BD8">
            <w:pPr>
              <w:pBdr>
                <w:top w:val="nil"/>
                <w:left w:val="nil"/>
                <w:bottom w:val="nil"/>
                <w:right w:val="nil"/>
                <w:between w:val="nil"/>
              </w:pBdr>
              <w:spacing w:after="0" w:line="300" w:lineRule="auto"/>
              <w:rPr>
                <w:i/>
                <w:sz w:val="22"/>
                <w:szCs w:val="22"/>
              </w:rPr>
            </w:pPr>
            <w:r>
              <w:rPr>
                <w:i/>
                <w:sz w:val="22"/>
                <w:szCs w:val="22"/>
              </w:rPr>
              <w:t>A028 Ardea cinerea</w:t>
            </w:r>
          </w:p>
          <w:p w14:paraId="6B44A545" w14:textId="77777777" w:rsidR="00AB488E" w:rsidRDefault="00AB488E" w:rsidP="00BB0BD8">
            <w:pPr>
              <w:pBdr>
                <w:top w:val="nil"/>
                <w:left w:val="nil"/>
                <w:bottom w:val="nil"/>
                <w:right w:val="nil"/>
                <w:between w:val="nil"/>
              </w:pBdr>
              <w:spacing w:after="0" w:line="300" w:lineRule="auto"/>
              <w:rPr>
                <w:b/>
                <w:bCs/>
                <w:i/>
                <w:sz w:val="22"/>
                <w:szCs w:val="22"/>
              </w:rPr>
            </w:pPr>
            <w:r>
              <w:rPr>
                <w:b/>
                <w:bCs/>
                <w:i/>
                <w:sz w:val="22"/>
                <w:szCs w:val="22"/>
              </w:rPr>
              <w:t>Reptile:</w:t>
            </w:r>
          </w:p>
          <w:p w14:paraId="43853D2E" w14:textId="77777777" w:rsidR="00AB488E" w:rsidRDefault="00AB488E" w:rsidP="00BB0BD8">
            <w:pPr>
              <w:pBdr>
                <w:top w:val="nil"/>
                <w:left w:val="nil"/>
                <w:bottom w:val="nil"/>
                <w:right w:val="nil"/>
                <w:between w:val="nil"/>
              </w:pBdr>
              <w:spacing w:after="0" w:line="300" w:lineRule="auto"/>
              <w:rPr>
                <w:i/>
                <w:sz w:val="22"/>
                <w:szCs w:val="22"/>
              </w:rPr>
            </w:pPr>
            <w:r>
              <w:rPr>
                <w:i/>
                <w:sz w:val="22"/>
                <w:szCs w:val="22"/>
              </w:rPr>
              <w:t>1283 Coronella austriaca</w:t>
            </w:r>
          </w:p>
          <w:p w14:paraId="6988E3F4" w14:textId="77777777" w:rsidR="00AB488E" w:rsidRPr="00AB488E" w:rsidRDefault="00AB488E" w:rsidP="00BB0BD8">
            <w:pPr>
              <w:pBdr>
                <w:top w:val="nil"/>
                <w:left w:val="nil"/>
                <w:bottom w:val="nil"/>
                <w:right w:val="nil"/>
                <w:between w:val="nil"/>
              </w:pBdr>
              <w:spacing w:after="0" w:line="300" w:lineRule="auto"/>
              <w:rPr>
                <w:b/>
                <w:bCs/>
                <w:iCs/>
                <w:sz w:val="22"/>
                <w:szCs w:val="22"/>
              </w:rPr>
            </w:pPr>
            <w:r>
              <w:rPr>
                <w:b/>
                <w:bCs/>
                <w:iCs/>
                <w:sz w:val="22"/>
                <w:szCs w:val="22"/>
              </w:rPr>
              <w:t>Mamifere:</w:t>
            </w:r>
          </w:p>
          <w:p w14:paraId="439DE41A" w14:textId="77777777" w:rsidR="00AB488E" w:rsidRPr="00AB488E" w:rsidRDefault="00AB488E" w:rsidP="00AB488E">
            <w:pPr>
              <w:pBdr>
                <w:top w:val="nil"/>
                <w:left w:val="nil"/>
                <w:bottom w:val="nil"/>
                <w:right w:val="nil"/>
                <w:between w:val="nil"/>
              </w:pBdr>
              <w:spacing w:after="0" w:line="300" w:lineRule="auto"/>
              <w:rPr>
                <w:i/>
                <w:sz w:val="22"/>
                <w:szCs w:val="22"/>
              </w:rPr>
            </w:pPr>
            <w:r>
              <w:rPr>
                <w:i/>
                <w:sz w:val="22"/>
                <w:szCs w:val="22"/>
              </w:rPr>
              <w:t>1342 Dryomys nitedula</w:t>
            </w:r>
          </w:p>
          <w:p w14:paraId="1B4498D5" w14:textId="77777777" w:rsidR="00AB488E" w:rsidRPr="00AB488E" w:rsidRDefault="00AB488E" w:rsidP="00AB488E">
            <w:pPr>
              <w:pBdr>
                <w:top w:val="nil"/>
                <w:left w:val="nil"/>
                <w:bottom w:val="nil"/>
                <w:right w:val="nil"/>
                <w:between w:val="nil"/>
              </w:pBdr>
              <w:spacing w:after="0" w:line="300" w:lineRule="auto"/>
              <w:rPr>
                <w:i/>
                <w:sz w:val="22"/>
                <w:szCs w:val="22"/>
              </w:rPr>
            </w:pPr>
            <w:r>
              <w:rPr>
                <w:i/>
                <w:sz w:val="22"/>
                <w:szCs w:val="22"/>
              </w:rPr>
              <w:t>1341 Muscardinus avellanarius</w:t>
            </w:r>
          </w:p>
        </w:tc>
      </w:tr>
      <w:tr w:rsidR="007764FF" w:rsidRPr="007764FF" w14:paraId="480BC5B4" w14:textId="77777777">
        <w:tc>
          <w:tcPr>
            <w:tcW w:w="4500" w:type="dxa"/>
            <w:tcBorders>
              <w:top w:val="single" w:sz="6" w:space="0" w:color="000000"/>
              <w:left w:val="single" w:sz="6" w:space="0" w:color="000000"/>
              <w:bottom w:val="single" w:sz="6" w:space="0" w:color="000000"/>
              <w:right w:val="single" w:sz="6" w:space="0" w:color="000000"/>
            </w:tcBorders>
          </w:tcPr>
          <w:p w14:paraId="103AB21A" w14:textId="77777777" w:rsidR="00D92E92" w:rsidRPr="007764FF" w:rsidRDefault="00000000">
            <w:pPr>
              <w:spacing w:after="0" w:line="300" w:lineRule="auto"/>
              <w:rPr>
                <w:sz w:val="22"/>
                <w:szCs w:val="22"/>
              </w:rPr>
            </w:pPr>
            <w:r>
              <w:rPr>
                <w:sz w:val="22"/>
                <w:szCs w:val="22"/>
              </w:rPr>
              <w:t>Valoarea ecologică</w:t>
            </w:r>
          </w:p>
        </w:tc>
        <w:tc>
          <w:tcPr>
            <w:tcW w:w="4464" w:type="dxa"/>
            <w:tcBorders>
              <w:top w:val="single" w:sz="6" w:space="0" w:color="000000"/>
              <w:left w:val="single" w:sz="6" w:space="0" w:color="000000"/>
              <w:bottom w:val="single" w:sz="6" w:space="0" w:color="000000"/>
              <w:right w:val="single" w:sz="6" w:space="0" w:color="000000"/>
            </w:tcBorders>
          </w:tcPr>
          <w:p w14:paraId="36CF5308" w14:textId="77777777" w:rsidR="00613AA3" w:rsidRPr="007764FF" w:rsidRDefault="006A5218" w:rsidP="006A5218">
            <w:pPr>
              <w:spacing w:after="0" w:line="300" w:lineRule="auto"/>
              <w:jc w:val="both"/>
              <w:rPr>
                <w:sz w:val="22"/>
                <w:szCs w:val="22"/>
              </w:rPr>
            </w:pPr>
            <w:r>
              <w:rPr>
                <w:sz w:val="22"/>
                <w:szCs w:val="22"/>
              </w:rPr>
              <w:t xml:space="preserve">Această ZPB reprezentată de Pădurea Ciuasului reprezintă un centru de biodiversitate de o valoare ecologică excepțională pentru vestul României, fiind definită structural de habitatul 91Y0, caracterizat prin arbori seculari și un subarboret bine dezvoltat și care funcționează ca un veritabil refugiu insular într-un peisaj puternic antropizat. Importanța conservativă majoră derivă din funcția sa unică de suport pentru avifauna colonială: pădurea adăpostește cea mai mare colonie mixtă de stârci din Transilvania, o aglomerare faunistică critică formată din circa 200 de perechi de stârc cenușiu (Ardea cinerea) și circa 50 de perechi de stârc de noapte (Nycticorax nycticorax). Coronamentul masiv al stejarilor bătrâni oferă izolarea și suportul fizic vital pentru cuibărit, asigurând succesul reproductiv al ambelor specii. Valoarea ecologică este consolidată de prezența unor specii indicatoare de păduri integre, precum ciocănitoarea medie (Dendrocopos medius) și ghionoaia cenușie (Picus canus), dependente </w:t>
            </w:r>
            <w:r>
              <w:rPr>
                <w:sz w:val="22"/>
                <w:szCs w:val="22"/>
              </w:rPr>
              <w:lastRenderedPageBreak/>
              <w:t>de arborii cu scorburi, alături de ciocârlia de pădure (Lullula arborea) care utilizează lizierele. Stratul arbustiv dens oferă nișe de adăpost pentru micro-mamifere strict protejate, precum pârșul cu coada stufoasă (Dryomys nitedula) și pârșul de alun (Muscardinus avellanarius), în timp ce zonele ecotonate ecologic sunt populate de șarpelui de alun (Coronella austriaca). Prin această structură complexă, situl asigură interfața trofică vitală dintre mediul terestru și zonele umede din bazinul Fizeșului.</w:t>
            </w:r>
          </w:p>
          <w:p w14:paraId="0A2F42AB" w14:textId="77777777" w:rsidR="00456B93" w:rsidRDefault="00000000">
            <w:pPr>
              <w:spacing w:after="0" w:line="240" w:lineRule="auto"/>
              <w:jc w:val="both"/>
              <w:rPr>
                <w:sz w:val="22"/>
                <w:szCs w:val="22"/>
                <w:lang w:val="ro-RO"/>
              </w:rPr>
            </w:pPr>
            <w:r>
              <w:rPr>
                <w:sz w:val="22"/>
                <w:szCs w:val="22"/>
                <w:lang w:val="ro-RO"/>
              </w:rPr>
              <w:t>Desemnarea ca ZPB se fundamentează pe criteriul stabilit de metodologie pentru pădurile încadrate în tipul funcțional 1 (T1), precum și pe prezența speciilor de interes conservativ asociate.</w:t>
            </w:r>
          </w:p>
          <w:p w14:paraId="521D45CE" w14:textId="77777777" w:rsidR="00456B93" w:rsidRDefault="00000000">
            <w:pPr>
              <w:spacing w:after="0" w:line="240" w:lineRule="auto"/>
              <w:jc w:val="both"/>
              <w:rPr>
                <w:sz w:val="22"/>
                <w:szCs w:val="22"/>
                <w:lang w:val="ro-RO"/>
              </w:rPr>
            </w:pPr>
            <w:r>
              <w:rPr>
                <w:sz w:val="22"/>
                <w:szCs w:val="22"/>
                <w:lang w:val="ro-RO"/>
              </w:rPr>
              <w:t>Sub-blocul de habitate al ZPB găzduiește, de asemenea, populații semnificative de specii de păsări de interes conservativ (de interes comunitar conform Directivei Păsări) ale căror cerințe ecologice sunt acoperite de măsurile de conservare aplicate habitatelor și speciilor non-aviene desemnate pentru ZPB.</w:t>
            </w:r>
          </w:p>
        </w:tc>
      </w:tr>
      <w:tr w:rsidR="007764FF" w:rsidRPr="007764FF" w14:paraId="1AC1B93C" w14:textId="77777777">
        <w:tc>
          <w:tcPr>
            <w:tcW w:w="4500" w:type="dxa"/>
            <w:tcBorders>
              <w:top w:val="single" w:sz="6" w:space="0" w:color="000000"/>
              <w:left w:val="single" w:sz="6" w:space="0" w:color="000000"/>
              <w:bottom w:val="single" w:sz="6" w:space="0" w:color="000000"/>
              <w:right w:val="single" w:sz="6" w:space="0" w:color="000000"/>
            </w:tcBorders>
          </w:tcPr>
          <w:p w14:paraId="06AC6A61" w14:textId="77777777" w:rsidR="00D92E92" w:rsidRPr="007764FF" w:rsidRDefault="00000000">
            <w:pPr>
              <w:spacing w:after="0" w:line="300" w:lineRule="auto"/>
              <w:rPr>
                <w:sz w:val="22"/>
                <w:szCs w:val="22"/>
              </w:rPr>
            </w:pPr>
            <w:r>
              <w:rPr>
                <w:sz w:val="22"/>
                <w:szCs w:val="22"/>
              </w:rPr>
              <w:lastRenderedPageBreak/>
              <w:t>Presiuni semnificative</w:t>
            </w:r>
          </w:p>
        </w:tc>
        <w:tc>
          <w:tcPr>
            <w:tcW w:w="4464" w:type="dxa"/>
            <w:tcBorders>
              <w:top w:val="single" w:sz="6" w:space="0" w:color="000000"/>
              <w:left w:val="single" w:sz="6" w:space="0" w:color="000000"/>
              <w:bottom w:val="single" w:sz="6" w:space="0" w:color="000000"/>
              <w:right w:val="single" w:sz="6" w:space="0" w:color="000000"/>
            </w:tcBorders>
          </w:tcPr>
          <w:p w14:paraId="1F79B281" w14:textId="77777777" w:rsidR="00302CCE" w:rsidRPr="007764FF" w:rsidRDefault="00AB488E" w:rsidP="00302CCE">
            <w:pPr>
              <w:spacing w:after="0" w:line="300" w:lineRule="auto"/>
              <w:rPr>
                <w:sz w:val="22"/>
                <w:szCs w:val="22"/>
              </w:rPr>
            </w:pPr>
            <w:r>
              <w:rPr>
                <w:sz w:val="22"/>
                <w:szCs w:val="22"/>
              </w:rPr>
              <w:t>Nu este cazul</w:t>
            </w:r>
          </w:p>
        </w:tc>
      </w:tr>
      <w:tr w:rsidR="007764FF" w:rsidRPr="007764FF" w14:paraId="662EF518" w14:textId="77777777">
        <w:tc>
          <w:tcPr>
            <w:tcW w:w="4500" w:type="dxa"/>
            <w:tcBorders>
              <w:top w:val="single" w:sz="6" w:space="0" w:color="000000"/>
              <w:left w:val="single" w:sz="6" w:space="0" w:color="000000"/>
              <w:bottom w:val="single" w:sz="6" w:space="0" w:color="000000"/>
              <w:right w:val="single" w:sz="6" w:space="0" w:color="000000"/>
            </w:tcBorders>
          </w:tcPr>
          <w:p w14:paraId="14EBF962" w14:textId="77777777" w:rsidR="00D92E92" w:rsidRPr="007764FF" w:rsidRDefault="00000000">
            <w:pPr>
              <w:spacing w:after="0" w:line="300" w:lineRule="auto"/>
              <w:rPr>
                <w:sz w:val="22"/>
                <w:szCs w:val="22"/>
              </w:rPr>
            </w:pPr>
            <w:r>
              <w:rPr>
                <w:sz w:val="22"/>
                <w:szCs w:val="22"/>
              </w:rPr>
              <w:t>Obiective și măsuri de conservare</w:t>
            </w:r>
          </w:p>
        </w:tc>
        <w:tc>
          <w:tcPr>
            <w:tcW w:w="4464" w:type="dxa"/>
            <w:tcBorders>
              <w:top w:val="single" w:sz="6" w:space="0" w:color="000000"/>
              <w:left w:val="single" w:sz="6" w:space="0" w:color="000000"/>
              <w:bottom w:val="single" w:sz="6" w:space="0" w:color="000000"/>
              <w:right w:val="single" w:sz="6" w:space="0" w:color="000000"/>
            </w:tcBorders>
          </w:tcPr>
          <w:p w14:paraId="00332211" w14:textId="77777777" w:rsidR="00456B93" w:rsidRDefault="00000000">
            <w:pPr>
              <w:spacing w:after="0" w:line="240" w:lineRule="auto"/>
              <w:jc w:val="both"/>
              <w:rPr>
                <w:sz w:val="22"/>
                <w:szCs w:val="22"/>
                <w:lang w:val="ro-RO"/>
              </w:rPr>
            </w:pPr>
            <w:r>
              <w:rPr>
                <w:b/>
                <w:bCs/>
                <w:sz w:val="22"/>
                <w:szCs w:val="22"/>
                <w:lang w:val="ro-RO"/>
              </w:rPr>
              <w:t>Obiective și măsuri în regim de non-intervenție pentru habitatele forestiere T1</w:t>
            </w:r>
          </w:p>
          <w:p w14:paraId="44AEA93D" w14:textId="77777777" w:rsidR="00456B93" w:rsidRDefault="00000000">
            <w:pPr>
              <w:spacing w:after="0" w:line="240" w:lineRule="auto"/>
              <w:jc w:val="both"/>
              <w:rPr>
                <w:sz w:val="22"/>
                <w:szCs w:val="22"/>
                <w:lang w:val="ro-RO"/>
              </w:rPr>
            </w:pPr>
            <w:r>
              <w:rPr>
                <w:b/>
                <w:bCs/>
                <w:sz w:val="22"/>
                <w:szCs w:val="22"/>
                <w:lang w:val="ro-RO"/>
              </w:rPr>
              <w:t>Obiectiv general de conservare</w:t>
            </w:r>
          </w:p>
          <w:p w14:paraId="7B9F5270" w14:textId="77777777" w:rsidR="00456B93" w:rsidRDefault="00000000">
            <w:pPr>
              <w:spacing w:after="0" w:line="240" w:lineRule="auto"/>
              <w:jc w:val="both"/>
              <w:rPr>
                <w:sz w:val="22"/>
                <w:szCs w:val="22"/>
                <w:lang w:val="ro-RO"/>
              </w:rPr>
            </w:pPr>
            <w:r>
              <w:rPr>
                <w:sz w:val="22"/>
                <w:szCs w:val="22"/>
                <w:lang w:val="ro-RO"/>
              </w:rPr>
              <w:t>Conservarea funcționării ecologice naturale a pădurii prin lăsarea proceselor naturale să evolueze liber și limitarea strictă a presiunilor antropice.</w:t>
            </w:r>
          </w:p>
          <w:p w14:paraId="2A2A93A4" w14:textId="77777777" w:rsidR="00456B93" w:rsidRDefault="00000000">
            <w:pPr>
              <w:spacing w:after="0" w:line="240" w:lineRule="auto"/>
              <w:jc w:val="both"/>
              <w:rPr>
                <w:sz w:val="22"/>
                <w:szCs w:val="22"/>
                <w:lang w:val="ro-RO"/>
              </w:rPr>
            </w:pPr>
            <w:r>
              <w:rPr>
                <w:b/>
                <w:bCs/>
                <w:sz w:val="22"/>
                <w:szCs w:val="22"/>
                <w:lang w:val="ro-RO"/>
              </w:rPr>
              <w:t>Obiective specifice:</w:t>
            </w:r>
          </w:p>
          <w:p w14:paraId="3E6EC548" w14:textId="77777777" w:rsidR="00456B93" w:rsidRDefault="00000000">
            <w:pPr>
              <w:spacing w:after="0" w:line="240" w:lineRule="auto"/>
              <w:jc w:val="both"/>
              <w:rPr>
                <w:sz w:val="22"/>
                <w:szCs w:val="22"/>
                <w:lang w:val="ro-RO"/>
              </w:rPr>
            </w:pPr>
            <w:r>
              <w:rPr>
                <w:sz w:val="22"/>
                <w:szCs w:val="22"/>
                <w:lang w:val="ro-RO"/>
              </w:rPr>
              <w:t>1. Conservarea funcționării ecologice naturale a pădurii: regenerare spontană, succesiune nealterată, mortalitate naturală a arborilor și perturbări naturale.</w:t>
            </w:r>
          </w:p>
          <w:p w14:paraId="3A9338AB" w14:textId="77777777" w:rsidR="00456B93" w:rsidRDefault="00000000">
            <w:pPr>
              <w:spacing w:after="0" w:line="240" w:lineRule="auto"/>
              <w:jc w:val="both"/>
              <w:rPr>
                <w:sz w:val="22"/>
                <w:szCs w:val="22"/>
                <w:lang w:val="ro-RO"/>
              </w:rPr>
            </w:pPr>
            <w:r>
              <w:rPr>
                <w:sz w:val="22"/>
                <w:szCs w:val="22"/>
                <w:lang w:val="ro-RO"/>
              </w:rPr>
              <w:t>2. Menținerea elementelor-cheie pentru biodiversitate (arbori foarte bătrâni, arbori-habitat, lemn mort, microhabitate).</w:t>
            </w:r>
          </w:p>
          <w:p w14:paraId="3CF1C5F9" w14:textId="77777777" w:rsidR="00456B93" w:rsidRDefault="00000000">
            <w:pPr>
              <w:spacing w:after="0" w:line="240" w:lineRule="auto"/>
              <w:jc w:val="both"/>
              <w:rPr>
                <w:sz w:val="22"/>
                <w:szCs w:val="22"/>
                <w:lang w:val="ro-RO"/>
              </w:rPr>
            </w:pPr>
            <w:r>
              <w:rPr>
                <w:sz w:val="22"/>
                <w:szCs w:val="22"/>
                <w:lang w:val="ro-RO"/>
              </w:rPr>
              <w:t>3. Asigurarea continuității habitatelor și evitarea fragmentării lor prin infrastructură sau prin accesul necontrolat al activităților umane.</w:t>
            </w:r>
          </w:p>
          <w:p w14:paraId="2244B0BC" w14:textId="77777777" w:rsidR="00456B93" w:rsidRDefault="00000000">
            <w:pPr>
              <w:spacing w:after="0" w:line="240" w:lineRule="auto"/>
              <w:jc w:val="both"/>
              <w:rPr>
                <w:sz w:val="22"/>
                <w:szCs w:val="22"/>
                <w:lang w:val="ro-RO"/>
              </w:rPr>
            </w:pPr>
            <w:r>
              <w:rPr>
                <w:sz w:val="22"/>
                <w:szCs w:val="22"/>
                <w:lang w:val="ro-RO"/>
              </w:rPr>
              <w:t>4. Limitarea deranjului produs de activitățile umane — acces motorizat, turism necontrolat și recoltări neautorizate.</w:t>
            </w:r>
          </w:p>
          <w:p w14:paraId="403CD684" w14:textId="77777777" w:rsidR="00456B93" w:rsidRDefault="00000000">
            <w:pPr>
              <w:spacing w:after="0" w:line="240" w:lineRule="auto"/>
              <w:jc w:val="both"/>
              <w:rPr>
                <w:sz w:val="22"/>
                <w:szCs w:val="22"/>
                <w:lang w:val="ro-RO"/>
              </w:rPr>
            </w:pPr>
            <w:r>
              <w:rPr>
                <w:sz w:val="22"/>
                <w:szCs w:val="22"/>
                <w:lang w:val="ro-RO"/>
              </w:rPr>
              <w:t>5. Monitorizarea periodică a stării de conservare a habitatelor și speciilor din ZPB.</w:t>
            </w:r>
          </w:p>
          <w:p w14:paraId="78FE64F6" w14:textId="77777777" w:rsidR="00456B93" w:rsidRDefault="00000000">
            <w:pPr>
              <w:spacing w:after="0" w:line="240" w:lineRule="auto"/>
              <w:jc w:val="both"/>
              <w:rPr>
                <w:sz w:val="22"/>
                <w:szCs w:val="22"/>
                <w:lang w:val="ro-RO"/>
              </w:rPr>
            </w:pPr>
            <w:r>
              <w:rPr>
                <w:b/>
                <w:bCs/>
                <w:sz w:val="22"/>
                <w:szCs w:val="22"/>
                <w:lang w:val="ro-RO"/>
              </w:rPr>
              <w:t>Măsuri de conservare:</w:t>
            </w:r>
          </w:p>
          <w:p w14:paraId="5274177E" w14:textId="77777777" w:rsidR="00456B93" w:rsidRDefault="00000000">
            <w:pPr>
              <w:spacing w:after="0" w:line="240" w:lineRule="auto"/>
              <w:jc w:val="both"/>
              <w:rPr>
                <w:sz w:val="22"/>
                <w:szCs w:val="22"/>
                <w:lang w:val="ro-RO"/>
              </w:rPr>
            </w:pPr>
            <w:r>
              <w:rPr>
                <w:sz w:val="22"/>
                <w:szCs w:val="22"/>
                <w:lang w:val="ro-RO"/>
              </w:rPr>
              <w:t xml:space="preserve">1. Fără intervenții asupra structurii pădurii: nu se aplică lucrări de exploatare sau lucrări care </w:t>
            </w:r>
            <w:r>
              <w:rPr>
                <w:sz w:val="22"/>
                <w:szCs w:val="22"/>
                <w:lang w:val="ro-RO"/>
              </w:rPr>
              <w:lastRenderedPageBreak/>
              <w:t>modifică structura/compoziția arboretului; evoluția este lăsată pe baza proceselor naturale.</w:t>
            </w:r>
          </w:p>
          <w:p w14:paraId="4AB62CCA" w14:textId="77777777" w:rsidR="00456B93" w:rsidRDefault="00000000">
            <w:pPr>
              <w:spacing w:after="0" w:line="240" w:lineRule="auto"/>
              <w:jc w:val="both"/>
              <w:rPr>
                <w:sz w:val="22"/>
                <w:szCs w:val="22"/>
                <w:lang w:val="ro-RO"/>
              </w:rPr>
            </w:pPr>
            <w:r>
              <w:rPr>
                <w:sz w:val="22"/>
                <w:szCs w:val="22"/>
                <w:lang w:val="ro-RO"/>
              </w:rPr>
              <w:t>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14:paraId="49E1306D" w14:textId="77777777" w:rsidR="00456B93" w:rsidRDefault="00000000">
            <w:pPr>
              <w:spacing w:after="0" w:line="240" w:lineRule="auto"/>
              <w:jc w:val="both"/>
              <w:rPr>
                <w:sz w:val="22"/>
                <w:szCs w:val="22"/>
                <w:lang w:val="ro-RO"/>
              </w:rPr>
            </w:pPr>
            <w:r>
              <w:rPr>
                <w:sz w:val="22"/>
                <w:szCs w:val="22"/>
                <w:lang w:val="ro-RO"/>
              </w:rPr>
              <w:t>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14:paraId="5F0BA6C7" w14:textId="77777777" w:rsidR="00456B93" w:rsidRDefault="00000000">
            <w:pPr>
              <w:spacing w:after="0" w:line="240" w:lineRule="auto"/>
              <w:jc w:val="both"/>
              <w:rPr>
                <w:sz w:val="22"/>
                <w:szCs w:val="22"/>
                <w:lang w:val="ro-RO"/>
              </w:rPr>
            </w:pPr>
            <w:r>
              <w:rPr>
                <w:sz w:val="22"/>
                <w:szCs w:val="22"/>
                <w:lang w:val="ro-RO"/>
              </w:rPr>
              <w:t>4. Monitorizare neintruzivă și supraveghere periodică: se evaluează regulat structura (lemn mort, arbori bătrâni, microhabitate), habitatele speciilor indicator și presiunile (tăieri ilegale, incendii, specii invazive, degradări cauzate de accesul necontrolat).</w:t>
            </w:r>
          </w:p>
          <w:p w14:paraId="5D0A10AF" w14:textId="77777777" w:rsidR="00456B93" w:rsidRDefault="00000000">
            <w:pPr>
              <w:spacing w:after="0" w:line="240" w:lineRule="auto"/>
              <w:jc w:val="both"/>
              <w:rPr>
                <w:sz w:val="22"/>
                <w:szCs w:val="22"/>
                <w:lang w:val="ro-RO"/>
              </w:rPr>
            </w:pPr>
            <w:r>
              <w:rPr>
                <w:sz w:val="22"/>
                <w:szCs w:val="22"/>
                <w:lang w:val="ro-RO"/>
              </w:rPr>
              <w:t>5. Activități de cercetare și educație cu impact redus: cercetarea științifică și educația sunt admise doar dacă nu produc perturbări semnificative, fiind impuse reguli de acces și metode cu impact minim.</w:t>
            </w:r>
          </w:p>
        </w:tc>
      </w:tr>
      <w:tr w:rsidR="007764FF" w:rsidRPr="007764FF" w14:paraId="697A6C85" w14:textId="77777777">
        <w:tc>
          <w:tcPr>
            <w:tcW w:w="4500" w:type="dxa"/>
            <w:tcBorders>
              <w:top w:val="single" w:sz="6" w:space="0" w:color="000000"/>
              <w:left w:val="single" w:sz="6" w:space="0" w:color="000000"/>
              <w:bottom w:val="single" w:sz="6" w:space="0" w:color="000000"/>
              <w:right w:val="single" w:sz="6" w:space="0" w:color="000000"/>
            </w:tcBorders>
          </w:tcPr>
          <w:p w14:paraId="327D8CA9" w14:textId="77777777" w:rsidR="00D92E92" w:rsidRPr="007764FF" w:rsidRDefault="00000000">
            <w:pPr>
              <w:spacing w:after="0" w:line="300" w:lineRule="auto"/>
              <w:rPr>
                <w:sz w:val="22"/>
                <w:szCs w:val="22"/>
              </w:rPr>
            </w:pPr>
            <w:r>
              <w:rPr>
                <w:sz w:val="22"/>
                <w:szCs w:val="22"/>
              </w:rPr>
              <w:lastRenderedPageBreak/>
              <w:t>Tipul de proprietate</w:t>
            </w:r>
          </w:p>
        </w:tc>
        <w:tc>
          <w:tcPr>
            <w:tcW w:w="4464" w:type="dxa"/>
            <w:tcBorders>
              <w:top w:val="single" w:sz="6" w:space="0" w:color="000000"/>
              <w:left w:val="single" w:sz="6" w:space="0" w:color="000000"/>
              <w:bottom w:val="single" w:sz="6" w:space="0" w:color="000000"/>
              <w:right w:val="single" w:sz="6" w:space="0" w:color="000000"/>
            </w:tcBorders>
          </w:tcPr>
          <w:p w14:paraId="1589FB4D" w14:textId="77777777" w:rsidR="004A0328" w:rsidRDefault="00000000">
            <w:pPr>
              <w:spacing w:after="0" w:line="300" w:lineRule="auto"/>
              <w:rPr>
                <w:sz w:val="22"/>
                <w:szCs w:val="22"/>
              </w:rPr>
            </w:pPr>
            <w:r>
              <w:rPr>
                <w:sz w:val="22"/>
                <w:szCs w:val="22"/>
              </w:rPr>
              <w:t>Publică</w:t>
            </w:r>
          </w:p>
        </w:tc>
      </w:tr>
    </w:tbl>
    <w:p w14:paraId="18A22953" w14:textId="77777777" w:rsidR="00D92E92" w:rsidRPr="007764FF" w:rsidRDefault="00000000">
      <w:pPr>
        <w:spacing w:before="240" w:after="80" w:line="300" w:lineRule="auto"/>
        <w:jc w:val="center"/>
        <w:rPr>
          <w:b/>
          <w:sz w:val="22"/>
          <w:szCs w:val="22"/>
        </w:rPr>
      </w:pPr>
      <w:r>
        <w:rPr>
          <w:b/>
          <w:sz w:val="22"/>
          <w:szCs w:val="22"/>
        </w:rPr>
        <w:t>3.3. Bibliografie</w:t>
      </w:r>
    </w:p>
    <w:p w14:paraId="2018040F" w14:textId="77777777" w:rsidR="00AB488E" w:rsidRPr="00AB488E" w:rsidRDefault="00AB488E" w:rsidP="00AB488E">
      <w:pPr>
        <w:pBdr>
          <w:top w:val="single" w:sz="6" w:space="0" w:color="000000"/>
          <w:left w:val="single" w:sz="6" w:space="0" w:color="000000"/>
          <w:bottom w:val="single" w:sz="6" w:space="0" w:color="000000"/>
          <w:right w:val="single" w:sz="6" w:space="0" w:color="000000"/>
          <w:between w:val="nil"/>
        </w:pBdr>
        <w:spacing w:after="0" w:line="300" w:lineRule="auto"/>
        <w:jc w:val="both"/>
        <w:rPr>
          <w:sz w:val="22"/>
          <w:szCs w:val="22"/>
        </w:rPr>
      </w:pPr>
      <w:r>
        <w:rPr>
          <w:sz w:val="22"/>
          <w:szCs w:val="22"/>
        </w:rPr>
        <w:t>David, A., Coroiu, I., Bărbos, M., 2008. Bird species richness in Fizeş Plain (Central Transylvania, Romania). Studia UBB, seria Biologia, LIII (1) 51 - 62.</w:t>
      </w:r>
    </w:p>
    <w:p w14:paraId="5460820C" w14:textId="77777777" w:rsidR="00AB488E" w:rsidRPr="00AB488E" w:rsidRDefault="00AB488E" w:rsidP="00AB488E">
      <w:pPr>
        <w:pBdr>
          <w:top w:val="single" w:sz="6" w:space="0" w:color="000000"/>
          <w:left w:val="single" w:sz="6" w:space="0" w:color="000000"/>
          <w:bottom w:val="single" w:sz="6" w:space="0" w:color="000000"/>
          <w:right w:val="single" w:sz="6" w:space="0" w:color="000000"/>
          <w:between w:val="nil"/>
        </w:pBdr>
        <w:spacing w:after="0" w:line="300" w:lineRule="auto"/>
        <w:jc w:val="both"/>
        <w:rPr>
          <w:sz w:val="22"/>
          <w:szCs w:val="22"/>
        </w:rPr>
      </w:pPr>
      <w:r>
        <w:rPr>
          <w:sz w:val="22"/>
          <w:szCs w:val="22"/>
        </w:rPr>
        <w:t>David, A., 2008. Ecologia populaţiilor de păsări din Câmpia Fizeşului. Editura Presa Universitară Clujeană, Cluj-Napoca148 pp.</w:t>
      </w:r>
    </w:p>
    <w:p w14:paraId="1569F4F5" w14:textId="77777777" w:rsidR="00CA4013" w:rsidRDefault="00AB488E" w:rsidP="00AB488E">
      <w:pPr>
        <w:pBdr>
          <w:top w:val="single" w:sz="6" w:space="0" w:color="000000"/>
          <w:left w:val="single" w:sz="6" w:space="0" w:color="000000"/>
          <w:bottom w:val="single" w:sz="6" w:space="0" w:color="000000"/>
          <w:right w:val="single" w:sz="6" w:space="0" w:color="000000"/>
          <w:between w:val="nil"/>
        </w:pBdr>
        <w:spacing w:after="0" w:line="300" w:lineRule="auto"/>
        <w:jc w:val="both"/>
        <w:rPr>
          <w:sz w:val="22"/>
          <w:szCs w:val="22"/>
        </w:rPr>
      </w:pPr>
      <w:r>
        <w:rPr>
          <w:sz w:val="22"/>
          <w:szCs w:val="22"/>
        </w:rPr>
        <w:t xml:space="preserve">Munteanu D., 1997. Avifauna Văii Fizeşului şi a Lacului Săcălaia, zone umede de importanţă avifaunistică. Lucr. Simp. A.I.A. din România, Publ. S.O.R., Cluj-Napoca: 23 - 26. </w:t>
      </w:r>
    </w:p>
    <w:p w14:paraId="1CE71261" w14:textId="77777777" w:rsidR="00AB488E" w:rsidRDefault="00CA4013" w:rsidP="00AB488E">
      <w:pPr>
        <w:pBdr>
          <w:top w:val="single" w:sz="6" w:space="0" w:color="000000"/>
          <w:left w:val="single" w:sz="6" w:space="0" w:color="000000"/>
          <w:bottom w:val="single" w:sz="6" w:space="0" w:color="000000"/>
          <w:right w:val="single" w:sz="6" w:space="0" w:color="000000"/>
          <w:between w:val="nil"/>
        </w:pBdr>
        <w:spacing w:after="0" w:line="300" w:lineRule="auto"/>
        <w:jc w:val="both"/>
        <w:rPr>
          <w:sz w:val="22"/>
          <w:szCs w:val="22"/>
        </w:rPr>
      </w:pPr>
      <w:r>
        <w:rPr>
          <w:sz w:val="22"/>
          <w:szCs w:val="22"/>
        </w:rPr>
        <w:t>Sevianu, E, M., David, A., 2012. An estimate of population density of the fat dormouse Glis glis, movement and nest cohabitation in two types of forests in the Transylvanian Plain (Romania). Peckiana, 8: 11 – 21.</w:t>
      </w:r>
    </w:p>
    <w:p w14:paraId="67B8CFA1" w14:textId="77777777" w:rsidR="00CA4013" w:rsidRPr="00AB488E" w:rsidRDefault="00CA4013" w:rsidP="00CA4013">
      <w:pPr>
        <w:pBdr>
          <w:top w:val="single" w:sz="6" w:space="0" w:color="000000"/>
          <w:left w:val="single" w:sz="6" w:space="0" w:color="000000"/>
          <w:bottom w:val="single" w:sz="6" w:space="0" w:color="000000"/>
          <w:right w:val="single" w:sz="6" w:space="0" w:color="000000"/>
          <w:between w:val="nil"/>
        </w:pBdr>
        <w:spacing w:after="0" w:line="300" w:lineRule="auto"/>
        <w:jc w:val="both"/>
        <w:rPr>
          <w:sz w:val="22"/>
          <w:szCs w:val="22"/>
        </w:rPr>
      </w:pPr>
      <w:r>
        <w:rPr>
          <w:sz w:val="22"/>
          <w:szCs w:val="22"/>
        </w:rPr>
        <w:t>Sevianu, E. M., 2009. Cercetări faunistice, biologice și ecologice referitoare la micromamiferele (Mammalia: Insectivora și Rodentia) din Bazinul Fizeșului. Presa Universitară Clujeană, Cluj-Napoca, 150pp.</w:t>
      </w:r>
    </w:p>
    <w:p w14:paraId="38023CC3" w14:textId="77777777" w:rsidR="00D92E92" w:rsidRPr="007764FF" w:rsidRDefault="00000000">
      <w:pPr>
        <w:spacing w:before="480" w:after="120" w:line="300" w:lineRule="auto"/>
        <w:jc w:val="center"/>
        <w:rPr>
          <w:b/>
          <w:sz w:val="22"/>
          <w:szCs w:val="22"/>
        </w:rPr>
      </w:pPr>
      <w:r>
        <w:rPr>
          <w:b/>
          <w:sz w:val="22"/>
          <w:szCs w:val="22"/>
        </w:rPr>
        <w:t>4. Consultări publice cu privire la desemnarea Zonelor Prioritare pentru Biodiversitate</w:t>
      </w:r>
    </w:p>
    <w:p w14:paraId="48E1E68C" w14:textId="77777777" w:rsidR="00D11091" w:rsidRPr="007764FF" w:rsidRDefault="0016248F" w:rsidP="0016248F">
      <w:pPr>
        <w:pBdr>
          <w:top w:val="single" w:sz="6" w:space="0" w:color="000000"/>
          <w:left w:val="single" w:sz="6" w:space="0" w:color="000000"/>
          <w:bottom w:val="single" w:sz="6" w:space="0" w:color="000000"/>
          <w:right w:val="single" w:sz="6" w:space="0" w:color="000000"/>
        </w:pBdr>
        <w:spacing w:before="240" w:after="240" w:line="300" w:lineRule="auto"/>
        <w:rPr>
          <w:sz w:val="22"/>
          <w:szCs w:val="22"/>
        </w:rPr>
      </w:pPr>
      <w:bookmarkStart w:id="0" w:name="_heading=h.venjbad48mtw" w:colFirst="0" w:colLast="0"/>
      <w:bookmarkEnd w:id="0"/>
      <w:r>
        <w:rPr>
          <w:sz w:val="22"/>
          <w:szCs w:val="22"/>
        </w:rPr>
        <w:t xml:space="preserve">Consultările publice  au fost realizate la: 17 iulie 2024 – Cluj-Napoca, jud. Cluj. Ulterior, în cadrul procesului de consultare extins la nivel național, au avut loc consultări suplimentare </w:t>
      </w:r>
      <w:r>
        <w:rPr>
          <w:sz w:val="22"/>
          <w:szCs w:val="22"/>
        </w:rPr>
        <w:lastRenderedPageBreak/>
        <w:t>online, în data de 12 decembrie 2025 cu participarea factorilor interesați relevanți din județul Cluj.</w:t>
      </w:r>
    </w:p>
    <w:p w14:paraId="1D565D4E" w14:textId="77777777" w:rsidR="00C0066A" w:rsidRPr="00464A8D" w:rsidRDefault="00C0066A" w:rsidP="00C0066A">
      <w:pPr>
        <w:spacing w:after="0" w:line="300" w:lineRule="auto"/>
        <w:jc w:val="center"/>
        <w:rPr>
          <w:b/>
          <w:sz w:val="22"/>
          <w:szCs w:val="22"/>
          <w:lang w:val="ro-RO"/>
        </w:rPr>
      </w:pPr>
      <w:r>
        <w:rPr>
          <w:b/>
          <w:bCs/>
          <w:sz w:val="22"/>
          <w:szCs w:val="22"/>
          <w:lang w:val="ro-RO"/>
        </w:rPr>
        <w:t>5. Harta Zonelor Prioritare pentru Biodiversitate</w:t>
      </w:r>
    </w:p>
    <w:p w14:paraId="15464803" w14:textId="77777777" w:rsidR="00D92E92" w:rsidRPr="007764FF" w:rsidRDefault="00C0066A">
      <w:pPr>
        <w:spacing w:after="0" w:line="300" w:lineRule="auto"/>
        <w:rPr>
          <w:sz w:val="22"/>
          <w:szCs w:val="22"/>
        </w:rPr>
      </w:pPr>
      <w:r>
        <w:rPr>
          <w:bCs/>
          <w:sz w:val="22"/>
          <w:szCs w:val="22"/>
          <w:lang w:val="ro-RO"/>
        </w:rPr>
        <w:t xml:space="preserve">Limitele Zonelor Prioritare pentru Biodiversitate sunt disponibile în format digital: Link: </w:t>
      </w:r>
      <w:hyperlink r:id="rId5" w:history="1">
        <w:r>
          <w:rPr>
            <w:rStyle w:val="Hyperlink"/>
            <w:bCs/>
            <w:sz w:val="22"/>
            <w:szCs w:val="22"/>
            <w:lang w:val="ro-RO"/>
          </w:rPr>
          <w:t xml:space="preserve">https://mmediu.ro/domenii/mediu/arii-naturale-protejate/zpb-pnrr-i-3/</w:t>
        </w:r>
      </w:hyperlink>
    </w:p>
    <w:sectPr w:rsidR="00D92E92" w:rsidRPr="007764FF">
      <w:pgSz w:w="11870" w:h="16787"/>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Unicode MS">
    <w:altName w:val="Arial"/>
    <w:panose1 w:val="020B0604020202020204"/>
    <w:charset w:val="00"/>
    <w:family w:val="auto"/>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E92"/>
    <w:rsid w:val="000664FD"/>
    <w:rsid w:val="0016248F"/>
    <w:rsid w:val="001A43BF"/>
    <w:rsid w:val="002642C4"/>
    <w:rsid w:val="00266579"/>
    <w:rsid w:val="00275F62"/>
    <w:rsid w:val="002873E2"/>
    <w:rsid w:val="00287DDA"/>
    <w:rsid w:val="00302CCE"/>
    <w:rsid w:val="003A7FD6"/>
    <w:rsid w:val="00456B93"/>
    <w:rsid w:val="00462535"/>
    <w:rsid w:val="0047268C"/>
    <w:rsid w:val="004A0328"/>
    <w:rsid w:val="005153A8"/>
    <w:rsid w:val="00516639"/>
    <w:rsid w:val="0057677C"/>
    <w:rsid w:val="005F69C7"/>
    <w:rsid w:val="00613AA3"/>
    <w:rsid w:val="006A5218"/>
    <w:rsid w:val="006D1426"/>
    <w:rsid w:val="007501D5"/>
    <w:rsid w:val="007764FF"/>
    <w:rsid w:val="00776D50"/>
    <w:rsid w:val="007A070A"/>
    <w:rsid w:val="008734CD"/>
    <w:rsid w:val="008C4EB0"/>
    <w:rsid w:val="009B5096"/>
    <w:rsid w:val="00A7787C"/>
    <w:rsid w:val="00A95698"/>
    <w:rsid w:val="00AB488E"/>
    <w:rsid w:val="00AF4EE4"/>
    <w:rsid w:val="00B20050"/>
    <w:rsid w:val="00BA52C1"/>
    <w:rsid w:val="00BB0BD8"/>
    <w:rsid w:val="00BC6877"/>
    <w:rsid w:val="00C0066A"/>
    <w:rsid w:val="00C14217"/>
    <w:rsid w:val="00C61E5B"/>
    <w:rsid w:val="00CA4013"/>
    <w:rsid w:val="00D11091"/>
    <w:rsid w:val="00D92E92"/>
    <w:rsid w:val="00E65F7A"/>
    <w:rsid w:val="00E72B12"/>
    <w:rsid w:val="00ED2C34"/>
    <w:rsid w:val="00F47D37"/>
    <w:rsid w:val="00F53FEA"/>
    <w:rsid w:val="00F92AF6"/>
    <w:rsid w:val="00FB68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B7F775"/>
  <w15:docId w15:val="{82B7AFDE-AE68-4965-BEDE-A13CE2273C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uiPriority w:val="10"/>
    <w:qFormat/>
    <w:pPr>
      <w:keepNext/>
      <w:keepLines/>
      <w:spacing w:before="480" w:after="120"/>
    </w:pPr>
    <w:rPr>
      <w:b/>
      <w:sz w:val="72"/>
      <w:szCs w:val="72"/>
    </w:rPr>
  </w:style>
  <w:style w:type="table" w:customStyle="1" w:styleId="TableNormal1">
    <w:name w:val="TableNormal"/>
    <w:tblPr>
      <w:tblCellMar>
        <w:top w:w="0" w:type="dxa"/>
        <w:left w:w="0" w:type="dxa"/>
        <w:bottom w:w="0" w:type="dxa"/>
        <w:right w:w="0" w:type="dxa"/>
      </w:tblCellMar>
    </w:tblPr>
  </w:style>
  <w:style w:type="table" w:customStyle="1" w:styleId="a">
    <w:basedOn w:val="TableNormal1"/>
    <w:tblPr>
      <w:tblStyleRowBandSize w:val="1"/>
      <w:tblStyleColBandSize w:val="1"/>
      <w:tblCellMar>
        <w:left w:w="10" w:type="dxa"/>
        <w:right w:w="10" w:type="dxa"/>
      </w:tblCellMar>
    </w:tblPr>
  </w:style>
  <w:style w:type="table" w:customStyle="1" w:styleId="a0">
    <w:basedOn w:val="TableNormal1"/>
    <w:tblPr>
      <w:tblStyleRowBandSize w:val="1"/>
      <w:tblStyleColBandSize w:val="1"/>
      <w:tblCellMar>
        <w:top w:w="50" w:type="dxa"/>
        <w:left w:w="50" w:type="dxa"/>
        <w:bottom w:w="50" w:type="dxa"/>
        <w:right w:w="50" w:type="dxa"/>
      </w:tblCellMar>
    </w:tblPr>
  </w:style>
  <w:style w:type="table" w:customStyle="1" w:styleId="a1">
    <w:basedOn w:val="TableNormal1"/>
    <w:tblPr>
      <w:tblStyleRowBandSize w:val="1"/>
      <w:tblStyleColBandSize w:val="1"/>
      <w:tblCellMar>
        <w:top w:w="50" w:type="dxa"/>
        <w:left w:w="50" w:type="dxa"/>
        <w:bottom w:w="50" w:type="dxa"/>
        <w:right w:w="50" w:type="dxa"/>
      </w:tblCellMar>
    </w:tblPr>
  </w:style>
  <w:style w:type="table" w:customStyle="1" w:styleId="a2">
    <w:basedOn w:val="TableNormal1"/>
    <w:tblPr>
      <w:tblStyleRowBandSize w:val="1"/>
      <w:tblStyleColBandSize w:val="1"/>
      <w:tblCellMar>
        <w:left w:w="10" w:type="dxa"/>
        <w:right w:w="10" w:type="dxa"/>
      </w:tblCellMar>
    </w:tblPr>
  </w:style>
  <w:style w:type="table" w:customStyle="1" w:styleId="a3">
    <w:basedOn w:val="TableNormal1"/>
    <w:tblPr>
      <w:tblStyleRowBandSize w:val="1"/>
      <w:tblStyleColBandSize w:val="1"/>
      <w:tblCellMar>
        <w:top w:w="50" w:type="dxa"/>
        <w:left w:w="50" w:type="dxa"/>
        <w:bottom w:w="50" w:type="dxa"/>
        <w:right w:w="50" w:type="dxa"/>
      </w:tblCellMar>
    </w:tblPr>
  </w:style>
  <w:style w:type="table" w:customStyle="1" w:styleId="a4">
    <w:basedOn w:val="TableNormal1"/>
    <w:tblPr>
      <w:tblStyleRowBandSize w:val="1"/>
      <w:tblStyleColBandSize w:val="1"/>
      <w:tblCellMar>
        <w:left w:w="10" w:type="dxa"/>
        <w:right w:w="10" w:type="dxa"/>
      </w:tblCellMar>
    </w:tblPr>
  </w:style>
  <w:style w:type="table" w:customStyle="1" w:styleId="a5">
    <w:basedOn w:val="TableNormal1"/>
    <w:tblPr>
      <w:tblStyleRowBandSize w:val="1"/>
      <w:tblStyleColBandSize w:val="1"/>
      <w:tblCellMar>
        <w:left w:w="10" w:type="dxa"/>
        <w:right w:w="10" w:type="dxa"/>
      </w:tblCellMar>
    </w:tblPr>
  </w:style>
  <w:style w:type="table" w:customStyle="1" w:styleId="a6">
    <w:basedOn w:val="TableNormal1"/>
    <w:tblPr>
      <w:tblStyleRowBandSize w:val="1"/>
      <w:tblStyleColBandSize w:val="1"/>
      <w:tblCellMar>
        <w:left w:w="10" w:type="dxa"/>
        <w:right w:w="10" w:type="dxa"/>
      </w:tblCellMar>
    </w:tblPr>
  </w:style>
  <w:style w:type="table" w:customStyle="1" w:styleId="a7">
    <w:basedOn w:val="TableNormal1"/>
    <w:tblPr>
      <w:tblStyleRowBandSize w:val="1"/>
      <w:tblStyleColBandSize w:val="1"/>
      <w:tblCellMar>
        <w:left w:w="10" w:type="dxa"/>
        <w:right w:w="10" w:type="dxa"/>
      </w:tblCellMar>
    </w:tblPr>
  </w:style>
  <w:style w:type="table" w:customStyle="1" w:styleId="a8">
    <w:basedOn w:val="TableNormal1"/>
    <w:tblPr>
      <w:tblStyleRowBandSize w:val="1"/>
      <w:tblStyleColBandSize w:val="1"/>
      <w:tblCellMar>
        <w:left w:w="10" w:type="dxa"/>
        <w:right w:w="10" w:type="dxa"/>
      </w:tblCellMar>
    </w:tblPr>
  </w:style>
  <w:style w:type="table" w:customStyle="1" w:styleId="a9">
    <w:basedOn w:val="TableNormal1"/>
    <w:tblPr>
      <w:tblStyleRowBandSize w:val="1"/>
      <w:tblStyleColBandSize w:val="1"/>
      <w:tblCellMar>
        <w:left w:w="10" w:type="dxa"/>
        <w:right w:w="10" w:type="dxa"/>
      </w:tblCellMar>
    </w:tblPr>
  </w:style>
  <w:style w:type="table" w:customStyle="1" w:styleId="aa">
    <w:basedOn w:val="TableNormal1"/>
    <w:tblPr>
      <w:tblStyleRowBandSize w:val="1"/>
      <w:tblStyleColBandSize w:val="1"/>
      <w:tblCellMar>
        <w:left w:w="10" w:type="dxa"/>
        <w:right w:w="10" w:type="dxa"/>
      </w:tblCellMar>
    </w:tblPr>
  </w:style>
  <w:style w:type="table" w:customStyle="1" w:styleId="ab">
    <w:basedOn w:val="TableNormal1"/>
    <w:tblPr>
      <w:tblStyleRowBandSize w:val="1"/>
      <w:tblStyleColBandSize w:val="1"/>
      <w:tblCellMar>
        <w:left w:w="10" w:type="dxa"/>
        <w:right w:w="10" w:type="dxa"/>
      </w:tblCellMar>
    </w:tblPr>
  </w:style>
  <w:style w:type="table" w:customStyle="1" w:styleId="ac">
    <w:basedOn w:val="TableNormal1"/>
    <w:tblPr>
      <w:tblStyleRowBandSize w:val="1"/>
      <w:tblStyleColBandSize w:val="1"/>
      <w:tblCellMar>
        <w:left w:w="10" w:type="dxa"/>
        <w:right w:w="10" w:type="dxa"/>
      </w:tblCellMar>
    </w:tblPr>
  </w:style>
  <w:style w:type="table" w:customStyle="1" w:styleId="ad">
    <w:basedOn w:val="TableNormal1"/>
    <w:tblPr>
      <w:tblStyleRowBandSize w:val="1"/>
      <w:tblStyleColBandSize w:val="1"/>
      <w:tblCellMar>
        <w:left w:w="10" w:type="dxa"/>
        <w:right w:w="10" w:type="dxa"/>
      </w:tblCellMar>
    </w:tblPr>
  </w:style>
  <w:style w:type="table" w:customStyle="1" w:styleId="ae">
    <w:basedOn w:val="TableNormal1"/>
    <w:tblPr>
      <w:tblStyleRowBandSize w:val="1"/>
      <w:tblStyleColBandSize w:val="1"/>
      <w:tblCellMar>
        <w:left w:w="10" w:type="dxa"/>
        <w:right w:w="10" w:type="dxa"/>
      </w:tblCellMar>
    </w:tblPr>
  </w:style>
  <w:style w:type="table" w:customStyle="1" w:styleId="af">
    <w:basedOn w:val="TableNormal1"/>
    <w:tblPr>
      <w:tblStyleRowBandSize w:val="1"/>
      <w:tblStyleColBandSize w:val="1"/>
      <w:tblCellMar>
        <w:left w:w="10" w:type="dxa"/>
        <w:right w:w="10" w:type="dxa"/>
      </w:tblCellMar>
    </w:tblPr>
  </w:style>
  <w:style w:type="paragraph" w:styleId="ListParagraph">
    <w:name w:val="List Paragraph"/>
    <w:basedOn w:val="Normal"/>
    <w:uiPriority w:val="34"/>
    <w:qFormat/>
    <w:rsid w:val="004B44ED"/>
    <w:pPr>
      <w:ind w:left="720"/>
      <w:contextualSpacing/>
    </w:pPr>
  </w:style>
  <w:style w:type="character" w:styleId="Hyperlink">
    <w:name w:val="Hyperlink"/>
    <w:basedOn w:val="DefaultParagraphFont"/>
    <w:uiPriority w:val="99"/>
    <w:unhideWhenUsed/>
    <w:rsid w:val="001A4A39"/>
    <w:rPr>
      <w:color w:val="0000FF" w:themeColor="hyperlink"/>
      <w:u w:val="single"/>
    </w:rPr>
  </w:style>
  <w:style w:type="character" w:styleId="UnresolvedMention">
    <w:name w:val="Unresolved Mention"/>
    <w:basedOn w:val="DefaultParagraphFont"/>
    <w:uiPriority w:val="99"/>
    <w:semiHidden/>
    <w:unhideWhenUsed/>
    <w:rsid w:val="001A4A39"/>
    <w:rPr>
      <w:color w:val="605E5C"/>
      <w:shd w:val="clear" w:color="auto" w:fill="E1DFDD"/>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f0">
    <w:basedOn w:val="TableNormal"/>
    <w:tblPr>
      <w:tblStyleRowBandSize w:val="1"/>
      <w:tblStyleColBandSize w:val="1"/>
      <w:tblCellMar>
        <w:left w:w="10" w:type="dxa"/>
        <w:right w:w="10" w:type="dxa"/>
      </w:tblCellMar>
    </w:tblPr>
  </w:style>
  <w:style w:type="table" w:customStyle="1" w:styleId="af1">
    <w:basedOn w:val="TableNormal"/>
    <w:tblPr>
      <w:tblStyleRowBandSize w:val="1"/>
      <w:tblStyleColBandSize w:val="1"/>
      <w:tblCellMar>
        <w:top w:w="50" w:type="dxa"/>
        <w:left w:w="50" w:type="dxa"/>
        <w:bottom w:w="50" w:type="dxa"/>
        <w:right w:w="50" w:type="dxa"/>
      </w:tblCellMar>
    </w:tblPr>
  </w:style>
  <w:style w:type="table" w:customStyle="1" w:styleId="af2">
    <w:basedOn w:val="TableNormal"/>
    <w:tblPr>
      <w:tblStyleRowBandSize w:val="1"/>
      <w:tblStyleColBandSize w:val="1"/>
      <w:tblCellMar>
        <w:top w:w="50" w:type="dxa"/>
        <w:left w:w="50" w:type="dxa"/>
        <w:bottom w:w="50" w:type="dxa"/>
        <w:right w:w="50" w:type="dxa"/>
      </w:tblCellMar>
    </w:tblPr>
  </w:style>
  <w:style w:type="table" w:customStyle="1" w:styleId="af3">
    <w:basedOn w:val="TableNormal"/>
    <w:tblPr>
      <w:tblStyleRowBandSize w:val="1"/>
      <w:tblStyleColBandSize w:val="1"/>
      <w:tblCellMar>
        <w:left w:w="10" w:type="dxa"/>
        <w:right w:w="10" w:type="dxa"/>
      </w:tblCellMar>
    </w:tblPr>
  </w:style>
  <w:style w:type="table" w:customStyle="1" w:styleId="af4">
    <w:basedOn w:val="TableNormal"/>
    <w:tblPr>
      <w:tblStyleRowBandSize w:val="1"/>
      <w:tblStyleColBandSize w:val="1"/>
      <w:tblCellMar>
        <w:top w:w="50" w:type="dxa"/>
        <w:left w:w="50" w:type="dxa"/>
        <w:bottom w:w="50" w:type="dxa"/>
        <w:right w:w="50" w:type="dxa"/>
      </w:tblCellMar>
    </w:tblPr>
  </w:style>
  <w:style w:type="table" w:customStyle="1" w:styleId="af5">
    <w:basedOn w:val="TableNormal"/>
    <w:tblPr>
      <w:tblStyleRowBandSize w:val="1"/>
      <w:tblStyleColBandSize w:val="1"/>
      <w:tblCellMar>
        <w:left w:w="10" w:type="dxa"/>
        <w:right w:w="10" w:type="dxa"/>
      </w:tblCellMar>
    </w:tblPr>
  </w:style>
  <w:style w:type="table" w:customStyle="1" w:styleId="af6">
    <w:basedOn w:val="TableNormal"/>
    <w:tblPr>
      <w:tblStyleRowBandSize w:val="1"/>
      <w:tblStyleColBandSize w:val="1"/>
      <w:tblCellMar>
        <w:left w:w="10" w:type="dxa"/>
        <w:right w:w="10" w:type="dxa"/>
      </w:tblCellMar>
    </w:tblPr>
  </w:style>
  <w:style w:type="table" w:customStyle="1" w:styleId="af7">
    <w:basedOn w:val="TableNormal"/>
    <w:tblPr>
      <w:tblStyleRowBandSize w:val="1"/>
      <w:tblStyleColBandSize w:val="1"/>
      <w:tblCellMar>
        <w:left w:w="10" w:type="dxa"/>
        <w:right w:w="10" w:type="dxa"/>
      </w:tblCellMar>
    </w:tblPr>
  </w:style>
  <w:style w:type="table" w:customStyle="1" w:styleId="af8">
    <w:basedOn w:val="TableNormal"/>
    <w:tblPr>
      <w:tblStyleRowBandSize w:val="1"/>
      <w:tblStyleColBandSize w:val="1"/>
      <w:tblCellMar>
        <w:left w:w="10" w:type="dxa"/>
        <w:right w:w="1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yperlink" Target="https://mmediu.ro/domenii/mediu/arii-naturale-protejate/zpb-pnrr-i-3/"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OyfvWMgqYueHduD/QZj3/f8z/rg==">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GjAKATgSKwopCAdCJQoRUXVhdHRyb2NlbnRvIFNhbnMSEEFyaWFsIFVuaWNvZGUgTVM4AHIhMW1iNlZPTzEtU0s4TTBmZGJHNFZDaFVDSjJCdUszbmds</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1400</Words>
  <Characters>7981</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Alin David</dc:creator>
  <cp:lastModifiedBy>Alin David</cp:lastModifiedBy>
  <cp:revision>2</cp:revision>
  <dcterms:created xsi:type="dcterms:W3CDTF">2026-07-03T13:07:00Z</dcterms:created>
  <dcterms:modified xsi:type="dcterms:W3CDTF">2026-07-03T13:07:00Z</dcterms:modified>
</cp:coreProperties>
</file>